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326B" w14:textId="5B7DE7CE" w:rsidR="00BB79E8" w:rsidRPr="005958E5" w:rsidRDefault="00BB79E8" w:rsidP="00BB79E8">
      <w:pPr>
        <w:spacing w:after="0" w:line="276" w:lineRule="auto"/>
        <w:jc w:val="both"/>
        <w:rPr>
          <w:rFonts w:ascii="Arial" w:hAnsi="Arial" w:cs="Arial"/>
          <w:color w:val="000000" w:themeColor="text1"/>
          <w:sz w:val="20"/>
          <w:szCs w:val="20"/>
          <w:lang w:val="es-MX"/>
        </w:rPr>
      </w:pPr>
      <w:bookmarkStart w:id="0" w:name="_GoBack"/>
      <w:bookmarkEnd w:id="0"/>
      <w:r w:rsidRPr="005958E5">
        <w:rPr>
          <w:rFonts w:ascii="Arial" w:hAnsi="Arial" w:cs="Arial"/>
          <w:color w:val="000000" w:themeColor="text1"/>
          <w:sz w:val="20"/>
          <w:szCs w:val="20"/>
          <w:lang w:val="es-MX"/>
        </w:rPr>
        <w:t>Con fundamento en los artículos 26 apartado C, 74 fracción VI y 134 de la Constitución Política de los Estados Unidos Mexicanos; 85, 110 y 111 de la Ley Federal de Presupuesto y Responsabilidad Hacendaria; 48 y 49 fracción V de la Ley de Coordinación Fiscal; 79 de la Ley General de Contabilidad Gubernamental; 1</w:t>
      </w:r>
      <w:r w:rsidR="002C1FD7">
        <w:rPr>
          <w:rFonts w:ascii="Arial" w:hAnsi="Arial" w:cs="Arial"/>
          <w:color w:val="000000" w:themeColor="text1"/>
          <w:sz w:val="20"/>
          <w:szCs w:val="20"/>
          <w:lang w:val="es-MX"/>
        </w:rPr>
        <w:t xml:space="preserve"> párrafo primero</w:t>
      </w:r>
      <w:r w:rsidRPr="005958E5">
        <w:rPr>
          <w:rFonts w:ascii="Arial" w:hAnsi="Arial" w:cs="Arial"/>
          <w:color w:val="000000" w:themeColor="text1"/>
          <w:sz w:val="20"/>
          <w:szCs w:val="20"/>
          <w:lang w:val="es-MX"/>
        </w:rPr>
        <w:t>, 7 fracción VII</w:t>
      </w:r>
      <w:r w:rsidR="002C1FD7">
        <w:rPr>
          <w:rFonts w:ascii="Arial" w:hAnsi="Arial" w:cs="Arial"/>
          <w:color w:val="000000" w:themeColor="text1"/>
          <w:sz w:val="20"/>
          <w:szCs w:val="20"/>
          <w:lang w:val="es-MX"/>
        </w:rPr>
        <w:t>I</w:t>
      </w:r>
      <w:r w:rsidRPr="005958E5">
        <w:rPr>
          <w:rFonts w:ascii="Arial" w:hAnsi="Arial" w:cs="Arial"/>
          <w:color w:val="000000" w:themeColor="text1"/>
          <w:sz w:val="20"/>
          <w:szCs w:val="20"/>
          <w:lang w:val="es-MX"/>
        </w:rPr>
        <w:t xml:space="preserve"> y 26 </w:t>
      </w:r>
      <w:r w:rsidR="002C1FD7">
        <w:rPr>
          <w:rFonts w:ascii="Arial" w:hAnsi="Arial" w:cs="Arial"/>
          <w:color w:val="000000" w:themeColor="text1"/>
          <w:sz w:val="20"/>
          <w:szCs w:val="20"/>
          <w:lang w:val="es-MX"/>
        </w:rPr>
        <w:t xml:space="preserve">párrafo segundo, </w:t>
      </w:r>
      <w:r w:rsidRPr="005958E5">
        <w:rPr>
          <w:rFonts w:ascii="Arial" w:hAnsi="Arial" w:cs="Arial"/>
          <w:color w:val="000000" w:themeColor="text1"/>
          <w:sz w:val="20"/>
          <w:szCs w:val="20"/>
          <w:lang w:val="es-MX"/>
        </w:rPr>
        <w:t xml:space="preserve">fracción VI del Decreto de Presupuesto de Egresos de la Federación para el Ejercicio Fiscal 2021; </w:t>
      </w:r>
      <w:r w:rsidR="00AD7602">
        <w:rPr>
          <w:rFonts w:ascii="Arial" w:hAnsi="Arial" w:cs="Arial"/>
          <w:color w:val="000000" w:themeColor="text1"/>
          <w:sz w:val="20"/>
          <w:szCs w:val="20"/>
          <w:lang w:val="es-MX"/>
        </w:rPr>
        <w:t>1</w:t>
      </w:r>
      <w:r w:rsidR="00E23755" w:rsidRPr="00E23755">
        <w:rPr>
          <w:rFonts w:ascii="Arial" w:hAnsi="Arial" w:cs="Arial"/>
          <w:color w:val="000000" w:themeColor="text1"/>
          <w:sz w:val="20"/>
          <w:szCs w:val="20"/>
          <w:lang w:val="es-MX"/>
        </w:rPr>
        <w:t xml:space="preserve"> </w:t>
      </w:r>
      <w:r w:rsidR="00E23755">
        <w:rPr>
          <w:rFonts w:ascii="Arial" w:hAnsi="Arial" w:cs="Arial"/>
          <w:color w:val="000000" w:themeColor="text1"/>
          <w:sz w:val="20"/>
          <w:szCs w:val="20"/>
          <w:lang w:val="es-MX"/>
        </w:rPr>
        <w:t>párrafo primero</w:t>
      </w:r>
      <w:r w:rsidR="00E23755" w:rsidRPr="005958E5">
        <w:rPr>
          <w:rFonts w:ascii="Arial" w:hAnsi="Arial" w:cs="Arial"/>
          <w:color w:val="000000" w:themeColor="text1"/>
          <w:sz w:val="20"/>
          <w:szCs w:val="20"/>
          <w:lang w:val="es-MX"/>
        </w:rPr>
        <w:t xml:space="preserve">, </w:t>
      </w:r>
      <w:r w:rsidR="00E23755">
        <w:rPr>
          <w:rFonts w:ascii="Arial" w:hAnsi="Arial" w:cs="Arial"/>
          <w:color w:val="000000" w:themeColor="text1"/>
          <w:sz w:val="20"/>
          <w:szCs w:val="20"/>
          <w:lang w:val="es-MX"/>
        </w:rPr>
        <w:t xml:space="preserve"> 6 fracción VIII y </w:t>
      </w:r>
      <w:r w:rsidR="00E23755" w:rsidRPr="005958E5">
        <w:rPr>
          <w:rFonts w:ascii="Arial" w:hAnsi="Arial" w:cs="Arial"/>
          <w:color w:val="000000" w:themeColor="text1"/>
          <w:sz w:val="20"/>
          <w:szCs w:val="20"/>
          <w:lang w:val="es-MX"/>
        </w:rPr>
        <w:t xml:space="preserve">26 </w:t>
      </w:r>
      <w:r w:rsidR="00E23755">
        <w:rPr>
          <w:rFonts w:ascii="Arial" w:hAnsi="Arial" w:cs="Arial"/>
          <w:color w:val="000000" w:themeColor="text1"/>
          <w:sz w:val="20"/>
          <w:szCs w:val="20"/>
          <w:lang w:val="es-MX"/>
        </w:rPr>
        <w:t xml:space="preserve">párrafo segundo, </w:t>
      </w:r>
      <w:r w:rsidR="00E23755" w:rsidRPr="005958E5">
        <w:rPr>
          <w:rFonts w:ascii="Arial" w:hAnsi="Arial" w:cs="Arial"/>
          <w:color w:val="000000" w:themeColor="text1"/>
          <w:sz w:val="20"/>
          <w:szCs w:val="20"/>
          <w:lang w:val="es-MX"/>
        </w:rPr>
        <w:t>fracción VI del Decreto de Presupuesto de Egresos de la Federación para el Ejercicio Fiscal 202</w:t>
      </w:r>
      <w:r w:rsidR="00E23755">
        <w:rPr>
          <w:rFonts w:ascii="Arial" w:hAnsi="Arial" w:cs="Arial"/>
          <w:color w:val="000000" w:themeColor="text1"/>
          <w:sz w:val="20"/>
          <w:szCs w:val="20"/>
          <w:lang w:val="es-MX"/>
        </w:rPr>
        <w:t>2</w:t>
      </w:r>
      <w:r w:rsidR="00E23755" w:rsidRPr="005958E5">
        <w:rPr>
          <w:rFonts w:ascii="Arial" w:hAnsi="Arial" w:cs="Arial"/>
          <w:color w:val="000000" w:themeColor="text1"/>
          <w:sz w:val="20"/>
          <w:szCs w:val="20"/>
          <w:lang w:val="es-MX"/>
        </w:rPr>
        <w:t>;</w:t>
      </w:r>
      <w:r w:rsidR="00E23755">
        <w:rPr>
          <w:rFonts w:ascii="Arial" w:hAnsi="Arial" w:cs="Arial"/>
          <w:color w:val="000000" w:themeColor="text1"/>
          <w:sz w:val="20"/>
          <w:szCs w:val="20"/>
          <w:lang w:val="es-MX"/>
        </w:rPr>
        <w:t xml:space="preserve"> </w:t>
      </w:r>
      <w:r w:rsidRPr="005958E5">
        <w:rPr>
          <w:rFonts w:ascii="Arial" w:hAnsi="Arial" w:cs="Arial"/>
          <w:color w:val="000000" w:themeColor="text1"/>
          <w:sz w:val="20"/>
          <w:szCs w:val="20"/>
          <w:lang w:val="es-MX"/>
        </w:rPr>
        <w:t>34 de la Ley General del Sistema Nacional de Seguridad Pública; 3, 4, 7, 15, 17, 19 y 25 de los Lineamientos Generales de Evaluación del Fondo de Aportaciones para la Seguridad Pública de los Estados y del Distrito Federal para el Ejercicio Fiscal 2019; 108 de la Constitución Política del Estado Libre y Soberano de Puebla; 8 fracción VI, 9 fracciones VII y VIII, 62, 65, 66, 68</w:t>
      </w:r>
      <w:r w:rsidR="002C1FD7">
        <w:rPr>
          <w:rFonts w:ascii="Arial" w:hAnsi="Arial" w:cs="Arial"/>
          <w:color w:val="000000" w:themeColor="text1"/>
          <w:sz w:val="20"/>
          <w:szCs w:val="20"/>
          <w:lang w:val="es-MX"/>
        </w:rPr>
        <w:t>,</w:t>
      </w:r>
      <w:r w:rsidRPr="005958E5">
        <w:rPr>
          <w:rFonts w:ascii="Arial" w:hAnsi="Arial" w:cs="Arial"/>
          <w:color w:val="000000" w:themeColor="text1"/>
          <w:sz w:val="20"/>
          <w:szCs w:val="20"/>
          <w:lang w:val="es-MX"/>
        </w:rPr>
        <w:t xml:space="preserve"> 69, 70, 71 y 72 de la Ley de Planeación para el Desarrollo del Estado de Puebla; 3, 13 párrafo primero, 31 fracciones II, III, IV y XIV, 33 fracción II, 34 fracción VI, 35 fracciones II, XXXVII y XLIV, 45 fracción XIV, 49 y 67 de la Ley Orgánica de la Administración Pública del Estado de Puebla; 1, 2, 6 fracciones IX y XI, 13 fracción III, 54, 63 segundo párrafo, 128 párrafo segundo,131, 133, 134, 138, 139 fracciones III, IV, VI, VII, VIII, IX, 140 fracciones III, IV, V, VIII, IX y XI y 142 de la Ley de Presupuesto y Gasto Público Responsable del Estado de Puebla; artículo 77 fracciones V, VI y XXXI de la Ley de Transparencia y Acceso a la Información Pública del Est</w:t>
      </w:r>
      <w:r w:rsidR="00DF6885">
        <w:rPr>
          <w:rFonts w:ascii="Arial" w:hAnsi="Arial" w:cs="Arial"/>
          <w:color w:val="000000" w:themeColor="text1"/>
          <w:sz w:val="20"/>
          <w:szCs w:val="20"/>
          <w:lang w:val="es-MX"/>
        </w:rPr>
        <w:t>ado de Puebla; 1, 13, 21, 59</w:t>
      </w:r>
      <w:r w:rsidRPr="005958E5">
        <w:rPr>
          <w:rFonts w:ascii="Arial" w:hAnsi="Arial" w:cs="Arial"/>
          <w:color w:val="000000" w:themeColor="text1"/>
          <w:sz w:val="20"/>
          <w:szCs w:val="20"/>
          <w:lang w:val="es-MX"/>
        </w:rPr>
        <w:t xml:space="preserve"> y 105 de la Ley de Egresos del Estado de Puebla, para el Ejercicio Fiscal 2021; </w:t>
      </w:r>
      <w:r w:rsidR="00DF6885">
        <w:rPr>
          <w:rFonts w:ascii="Arial" w:hAnsi="Arial" w:cs="Arial"/>
          <w:color w:val="000000" w:themeColor="text1"/>
          <w:sz w:val="20"/>
          <w:szCs w:val="20"/>
          <w:lang w:val="es-MX"/>
        </w:rPr>
        <w:t>1, 13, 21</w:t>
      </w:r>
      <w:r w:rsidR="001E12CB">
        <w:rPr>
          <w:rFonts w:ascii="Arial" w:hAnsi="Arial" w:cs="Arial"/>
          <w:color w:val="000000" w:themeColor="text1"/>
          <w:sz w:val="20"/>
          <w:szCs w:val="20"/>
          <w:lang w:val="es-MX"/>
        </w:rPr>
        <w:t xml:space="preserve"> y 103 </w:t>
      </w:r>
      <w:r w:rsidR="001E12CB" w:rsidRPr="005958E5">
        <w:rPr>
          <w:rFonts w:ascii="Arial" w:hAnsi="Arial" w:cs="Arial"/>
          <w:color w:val="000000" w:themeColor="text1"/>
          <w:sz w:val="20"/>
          <w:szCs w:val="20"/>
          <w:lang w:val="es-MX"/>
        </w:rPr>
        <w:t>de la Ley de Egresos del Estado de Puebla, para el Ejercicio Fiscal 202</w:t>
      </w:r>
      <w:r w:rsidR="001E12CB">
        <w:rPr>
          <w:rFonts w:ascii="Arial" w:hAnsi="Arial" w:cs="Arial"/>
          <w:color w:val="000000" w:themeColor="text1"/>
          <w:sz w:val="20"/>
          <w:szCs w:val="20"/>
          <w:lang w:val="es-MX"/>
        </w:rPr>
        <w:t>2</w:t>
      </w:r>
      <w:r w:rsidR="001E12CB" w:rsidRPr="005958E5">
        <w:rPr>
          <w:rFonts w:ascii="Arial" w:hAnsi="Arial" w:cs="Arial"/>
          <w:color w:val="000000" w:themeColor="text1"/>
          <w:sz w:val="20"/>
          <w:szCs w:val="20"/>
          <w:lang w:val="es-MX"/>
        </w:rPr>
        <w:t>;</w:t>
      </w:r>
      <w:r w:rsidR="001E12CB">
        <w:rPr>
          <w:rFonts w:ascii="Arial" w:hAnsi="Arial" w:cs="Arial"/>
          <w:color w:val="000000" w:themeColor="text1"/>
          <w:sz w:val="20"/>
          <w:szCs w:val="20"/>
          <w:lang w:val="es-MX"/>
        </w:rPr>
        <w:t xml:space="preserve"> </w:t>
      </w:r>
      <w:r w:rsidRPr="005958E5">
        <w:rPr>
          <w:rFonts w:ascii="Arial" w:hAnsi="Arial" w:cs="Arial"/>
          <w:color w:val="000000" w:themeColor="text1"/>
          <w:sz w:val="20"/>
          <w:szCs w:val="20"/>
          <w:lang w:val="es-MX"/>
        </w:rPr>
        <w:t xml:space="preserve">1, 3, 7 fracción VII, 15, 22, 25, 47 fracción IV, 53 fracción I, 102, 103, 104 fracción I de la Ley de Adquisiciones, </w:t>
      </w:r>
      <w:r w:rsidR="001E12CB">
        <w:rPr>
          <w:rFonts w:ascii="Arial" w:hAnsi="Arial" w:cs="Arial"/>
          <w:color w:val="000000" w:themeColor="text1"/>
          <w:sz w:val="20"/>
          <w:szCs w:val="20"/>
          <w:lang w:val="es-MX"/>
        </w:rPr>
        <w:t>A</w:t>
      </w:r>
      <w:r w:rsidRPr="005958E5">
        <w:rPr>
          <w:rFonts w:ascii="Arial" w:hAnsi="Arial" w:cs="Arial"/>
          <w:color w:val="000000" w:themeColor="text1"/>
          <w:sz w:val="20"/>
          <w:szCs w:val="20"/>
          <w:lang w:val="es-MX"/>
        </w:rPr>
        <w:t xml:space="preserve">rrendamientos y </w:t>
      </w:r>
      <w:r w:rsidR="001E12CB">
        <w:rPr>
          <w:rFonts w:ascii="Arial" w:hAnsi="Arial" w:cs="Arial"/>
          <w:color w:val="000000" w:themeColor="text1"/>
          <w:sz w:val="20"/>
          <w:szCs w:val="20"/>
          <w:lang w:val="es-MX"/>
        </w:rPr>
        <w:t>S</w:t>
      </w:r>
      <w:r w:rsidRPr="005958E5">
        <w:rPr>
          <w:rFonts w:ascii="Arial" w:hAnsi="Arial" w:cs="Arial"/>
          <w:color w:val="000000" w:themeColor="text1"/>
          <w:sz w:val="20"/>
          <w:szCs w:val="20"/>
          <w:lang w:val="es-MX"/>
        </w:rPr>
        <w:t xml:space="preserve">ervicios del Sector Publico Estatal y Municipal; 149 de la Ley de Coordinación Hacendaria del Estado de Puebla y sus Municipios; 1 fracción III, 20, 38 fracción VIII, 54, 56, 57 y 58 de la Ley de Desarrollo Social para el Estado de Puebla;11 fracción XXVI, 14 fracciones XVI y XVII, 17 fracciones II, IV, V, VII, VIII, XVII y XX, 44 fracciones VI y VII, 45 fracción VI y 46 fracciones III, X y XVIII del Reglamento Interior de la Secretaría de Planeación y Finanzas; 12, fracciones I, VIII, XXV y XLIV; 28, fracciones XI, XIV, XV y XVI; 30 fracciones I, IV, IX y XIII del Reglamento Interior de la Secretaría de la Función Pública; 11 y 25 del Reglamento Interior de la Secretaría de Bienestar; 1, 3 fracciones I y IV y 9 fracción VI del Decreto del Ejecutivo del Estado, por el que crea el Consejo Estatal de Coordinación del Sistema Nacional de Seguridad Pública; el Acuerdo Conjunto de las Secretarías de Administración, de la Función Pública y de Planeación y Finanzas, por el que emiten los Lineamientos Generales para el Seguimiento y Evaluación de los Documentos Rectores y Programas Presupuestarios de la Administración Pública del Estado de Puebla, publicado en el Periódico Oficial del Estado con fecha 1 de septiembre de 2020; así como </w:t>
      </w:r>
      <w:r w:rsidR="001E12CB">
        <w:rPr>
          <w:rFonts w:ascii="Arial" w:hAnsi="Arial" w:cs="Arial"/>
          <w:color w:val="000000" w:themeColor="text1"/>
          <w:sz w:val="20"/>
          <w:szCs w:val="20"/>
          <w:lang w:val="es-MX"/>
        </w:rPr>
        <w:t>e</w:t>
      </w:r>
      <w:r w:rsidRPr="005958E5">
        <w:rPr>
          <w:rFonts w:ascii="Arial" w:hAnsi="Arial" w:cs="Arial"/>
          <w:color w:val="000000" w:themeColor="text1"/>
          <w:sz w:val="20"/>
          <w:szCs w:val="20"/>
          <w:lang w:val="es-MX"/>
        </w:rPr>
        <w:t>l Acuerdo de la Secretar</w:t>
      </w:r>
      <w:r w:rsidR="00DF6885">
        <w:rPr>
          <w:rFonts w:ascii="Arial" w:hAnsi="Arial" w:cs="Arial"/>
          <w:color w:val="000000" w:themeColor="text1"/>
          <w:sz w:val="20"/>
          <w:szCs w:val="20"/>
          <w:lang w:val="es-MX"/>
        </w:rPr>
        <w:t>i</w:t>
      </w:r>
      <w:r w:rsidRPr="005958E5">
        <w:rPr>
          <w:rFonts w:ascii="Arial" w:hAnsi="Arial" w:cs="Arial"/>
          <w:color w:val="000000" w:themeColor="text1"/>
          <w:sz w:val="20"/>
          <w:szCs w:val="20"/>
          <w:lang w:val="es-MX"/>
        </w:rPr>
        <w:t>a de la Función Pública del Gobierno del Estado, por el que establece los Lineamientos para el Seguimiento y Evaluación de la Gestión a los Programas Presupuestarios de las Dependencias y Entidades de la Administración Pública Estatal, publicado en el Periódico Oficial del Estado con fecha 9 de marzo de 2021; se expide el:</w:t>
      </w:r>
    </w:p>
    <w:p w14:paraId="2CCD7547" w14:textId="77777777" w:rsidR="00CC1514" w:rsidRPr="00BF1E6C" w:rsidRDefault="00CC1514" w:rsidP="00B063BD">
      <w:pPr>
        <w:spacing w:after="0" w:line="276" w:lineRule="auto"/>
        <w:rPr>
          <w:rFonts w:ascii="Arial" w:hAnsi="Arial" w:cs="Arial"/>
          <w:sz w:val="20"/>
          <w:szCs w:val="20"/>
          <w:lang w:val="es-MX"/>
        </w:rPr>
      </w:pPr>
    </w:p>
    <w:p w14:paraId="6118F989" w14:textId="56BF2FCB" w:rsidR="00FD5FC7" w:rsidRPr="00BF1E6C" w:rsidRDefault="002B555C" w:rsidP="00B063BD">
      <w:pPr>
        <w:spacing w:after="0" w:line="276" w:lineRule="auto"/>
        <w:jc w:val="center"/>
        <w:rPr>
          <w:rFonts w:ascii="Arial" w:hAnsi="Arial" w:cs="Arial"/>
          <w:b/>
          <w:sz w:val="20"/>
          <w:szCs w:val="20"/>
          <w:lang w:val="es-MX"/>
        </w:rPr>
      </w:pPr>
      <w:r w:rsidRPr="00BF1E6C">
        <w:rPr>
          <w:rFonts w:ascii="Arial" w:hAnsi="Arial" w:cs="Arial"/>
          <w:b/>
          <w:sz w:val="20"/>
          <w:szCs w:val="20"/>
          <w:lang w:val="es-MX"/>
        </w:rPr>
        <w:t>Programa Anual de Evaluación</w:t>
      </w:r>
      <w:r w:rsidR="00FD5FC7" w:rsidRPr="00BF1E6C">
        <w:rPr>
          <w:rFonts w:ascii="Arial" w:hAnsi="Arial" w:cs="Arial"/>
          <w:b/>
          <w:sz w:val="20"/>
          <w:szCs w:val="20"/>
          <w:lang w:val="es-MX"/>
        </w:rPr>
        <w:t xml:space="preserve"> para el </w:t>
      </w:r>
      <w:r w:rsidR="002E1C61" w:rsidRPr="00BF1E6C">
        <w:rPr>
          <w:rFonts w:ascii="Arial" w:hAnsi="Arial" w:cs="Arial"/>
          <w:b/>
          <w:sz w:val="20"/>
          <w:szCs w:val="20"/>
          <w:lang w:val="es-MX"/>
        </w:rPr>
        <w:t>Ejercicio Fiscal</w:t>
      </w:r>
      <w:r w:rsidR="00FD5FC7" w:rsidRPr="00BF1E6C">
        <w:rPr>
          <w:rFonts w:ascii="Arial" w:hAnsi="Arial" w:cs="Arial"/>
          <w:b/>
          <w:sz w:val="20"/>
          <w:szCs w:val="20"/>
          <w:lang w:val="es-MX"/>
        </w:rPr>
        <w:t xml:space="preserve"> 20</w:t>
      </w:r>
      <w:r w:rsidR="00453454" w:rsidRPr="00BF1E6C">
        <w:rPr>
          <w:rFonts w:ascii="Arial" w:hAnsi="Arial" w:cs="Arial"/>
          <w:b/>
          <w:sz w:val="20"/>
          <w:szCs w:val="20"/>
          <w:lang w:val="es-MX"/>
        </w:rPr>
        <w:t>2</w:t>
      </w:r>
      <w:r w:rsidR="00615A59" w:rsidRPr="00BF1E6C">
        <w:rPr>
          <w:rFonts w:ascii="Arial" w:hAnsi="Arial" w:cs="Arial"/>
          <w:b/>
          <w:sz w:val="20"/>
          <w:szCs w:val="20"/>
          <w:lang w:val="es-MX"/>
        </w:rPr>
        <w:t>2</w:t>
      </w:r>
    </w:p>
    <w:p w14:paraId="1629E752" w14:textId="77777777" w:rsidR="004B7BA6" w:rsidRPr="00BF1E6C" w:rsidRDefault="00FD5FC7" w:rsidP="00B063BD">
      <w:pPr>
        <w:spacing w:after="0" w:line="276" w:lineRule="auto"/>
        <w:jc w:val="center"/>
        <w:rPr>
          <w:rFonts w:ascii="Arial" w:hAnsi="Arial" w:cs="Arial"/>
          <w:b/>
          <w:sz w:val="20"/>
          <w:szCs w:val="20"/>
          <w:lang w:val="es-MX"/>
        </w:rPr>
      </w:pPr>
      <w:r w:rsidRPr="00BF1E6C">
        <w:rPr>
          <w:rFonts w:ascii="Arial" w:hAnsi="Arial" w:cs="Arial"/>
          <w:b/>
          <w:sz w:val="20"/>
          <w:szCs w:val="20"/>
          <w:lang w:val="es-MX"/>
        </w:rPr>
        <w:t>del Gobierno del Estado d</w:t>
      </w:r>
      <w:r w:rsidR="00702727" w:rsidRPr="00BF1E6C">
        <w:rPr>
          <w:rFonts w:ascii="Arial" w:hAnsi="Arial" w:cs="Arial"/>
          <w:b/>
          <w:sz w:val="20"/>
          <w:szCs w:val="20"/>
          <w:lang w:val="es-MX"/>
        </w:rPr>
        <w:t>e Puebla</w:t>
      </w:r>
    </w:p>
    <w:p w14:paraId="609BF381" w14:textId="77777777" w:rsidR="00B063BD" w:rsidRPr="00BF1E6C" w:rsidRDefault="00B063BD" w:rsidP="00B063BD">
      <w:pPr>
        <w:spacing w:after="0" w:line="276" w:lineRule="auto"/>
        <w:jc w:val="center"/>
        <w:rPr>
          <w:rFonts w:ascii="Arial" w:hAnsi="Arial" w:cs="Arial"/>
          <w:sz w:val="20"/>
          <w:szCs w:val="20"/>
          <w:lang w:val="es-MX"/>
        </w:rPr>
      </w:pPr>
    </w:p>
    <w:p w14:paraId="59D976FA" w14:textId="77777777" w:rsidR="009E0156" w:rsidRPr="00BF1E6C" w:rsidRDefault="009E0156" w:rsidP="00B063BD">
      <w:pPr>
        <w:spacing w:after="0" w:line="276" w:lineRule="auto"/>
        <w:jc w:val="center"/>
        <w:rPr>
          <w:rFonts w:ascii="Arial" w:hAnsi="Arial" w:cs="Arial"/>
          <w:sz w:val="20"/>
          <w:szCs w:val="20"/>
          <w:lang w:val="es-MX"/>
        </w:rPr>
      </w:pPr>
    </w:p>
    <w:p w14:paraId="15DD1EAB" w14:textId="77777777" w:rsidR="00D931C8" w:rsidRDefault="00D931C8">
      <w:pPr>
        <w:rPr>
          <w:rFonts w:ascii="Arial" w:eastAsiaTheme="majorEastAsia" w:hAnsi="Arial" w:cs="Arial"/>
          <w:b/>
          <w:sz w:val="20"/>
          <w:szCs w:val="20"/>
          <w:lang w:val="es-MX"/>
        </w:rPr>
      </w:pPr>
      <w:r>
        <w:rPr>
          <w:rFonts w:cs="Arial"/>
          <w:szCs w:val="20"/>
          <w:lang w:val="es-MX"/>
        </w:rPr>
        <w:br w:type="page"/>
      </w:r>
    </w:p>
    <w:p w14:paraId="06B629DE" w14:textId="0D371995" w:rsidR="00376C54" w:rsidRPr="00BF1E6C" w:rsidRDefault="00702727" w:rsidP="00E77449">
      <w:pPr>
        <w:pStyle w:val="Ttulo2"/>
        <w:numPr>
          <w:ilvl w:val="0"/>
          <w:numId w:val="0"/>
        </w:numPr>
        <w:spacing w:before="0"/>
        <w:ind w:left="284"/>
        <w:rPr>
          <w:rFonts w:cs="Arial"/>
          <w:szCs w:val="20"/>
          <w:lang w:val="es-MX"/>
        </w:rPr>
      </w:pPr>
      <w:r w:rsidRPr="00BF1E6C">
        <w:rPr>
          <w:rFonts w:cs="Arial"/>
          <w:szCs w:val="20"/>
          <w:lang w:val="es-MX"/>
        </w:rPr>
        <w:lastRenderedPageBreak/>
        <w:t>CONSIDERACIONES GENERALES</w:t>
      </w:r>
    </w:p>
    <w:p w14:paraId="1570E359" w14:textId="77777777" w:rsidR="009E0156" w:rsidRPr="00BF1E6C" w:rsidRDefault="009E0156" w:rsidP="004512E0">
      <w:pPr>
        <w:spacing w:after="0" w:line="276" w:lineRule="auto"/>
        <w:rPr>
          <w:rFonts w:ascii="Arial" w:hAnsi="Arial" w:cs="Arial"/>
          <w:sz w:val="20"/>
          <w:szCs w:val="20"/>
          <w:lang w:val="es-MX"/>
        </w:rPr>
      </w:pPr>
    </w:p>
    <w:p w14:paraId="26CE7B91" w14:textId="77777777" w:rsidR="00C45567" w:rsidRPr="00BF1E6C" w:rsidRDefault="00C45567" w:rsidP="00B063BD">
      <w:pPr>
        <w:spacing w:after="0" w:line="276" w:lineRule="auto"/>
        <w:jc w:val="center"/>
        <w:rPr>
          <w:rFonts w:ascii="Arial" w:hAnsi="Arial" w:cs="Arial"/>
          <w:b/>
          <w:i/>
          <w:sz w:val="20"/>
          <w:szCs w:val="20"/>
          <w:lang w:val="es-MX"/>
        </w:rPr>
      </w:pPr>
      <w:r w:rsidRPr="00BF1E6C">
        <w:rPr>
          <w:rFonts w:ascii="Arial" w:hAnsi="Arial" w:cs="Arial"/>
          <w:b/>
          <w:i/>
          <w:sz w:val="20"/>
          <w:szCs w:val="20"/>
          <w:lang w:val="es-MX"/>
        </w:rPr>
        <w:t>Objetivos</w:t>
      </w:r>
    </w:p>
    <w:p w14:paraId="5A671FEC" w14:textId="77777777" w:rsidR="00C45567" w:rsidRPr="00BF1E6C" w:rsidRDefault="00C45567" w:rsidP="00B063BD">
      <w:pPr>
        <w:spacing w:after="0" w:line="276" w:lineRule="auto"/>
        <w:rPr>
          <w:rFonts w:ascii="Arial" w:hAnsi="Arial" w:cs="Arial"/>
          <w:sz w:val="20"/>
          <w:szCs w:val="20"/>
          <w:lang w:val="es-MX"/>
        </w:rPr>
      </w:pPr>
    </w:p>
    <w:p w14:paraId="41408E0E" w14:textId="3AB70F58" w:rsidR="006422BF" w:rsidRPr="00BF1E6C" w:rsidRDefault="0018458D" w:rsidP="00965134">
      <w:pPr>
        <w:pStyle w:val="Prrafodelista"/>
        <w:numPr>
          <w:ilvl w:val="0"/>
          <w:numId w:val="6"/>
        </w:numPr>
        <w:spacing w:line="276" w:lineRule="auto"/>
        <w:contextualSpacing w:val="0"/>
        <w:jc w:val="both"/>
        <w:rPr>
          <w:rFonts w:ascii="Arial" w:hAnsi="Arial" w:cs="Arial"/>
          <w:b/>
          <w:sz w:val="20"/>
          <w:szCs w:val="20"/>
          <w:lang w:val="es-MX"/>
        </w:rPr>
      </w:pPr>
      <w:r w:rsidRPr="00BF1E6C">
        <w:rPr>
          <w:rFonts w:ascii="Arial" w:hAnsi="Arial" w:cs="Arial"/>
          <w:b/>
          <w:sz w:val="20"/>
          <w:szCs w:val="20"/>
          <w:lang w:val="es-MX"/>
        </w:rPr>
        <w:t xml:space="preserve">El </w:t>
      </w:r>
      <w:r w:rsidR="002B555C" w:rsidRPr="00BF1E6C">
        <w:rPr>
          <w:rFonts w:ascii="Arial" w:hAnsi="Arial" w:cs="Arial"/>
          <w:b/>
          <w:sz w:val="20"/>
          <w:szCs w:val="20"/>
          <w:lang w:val="es-MX"/>
        </w:rPr>
        <w:t>Programa Anual de Evaluación</w:t>
      </w:r>
      <w:r w:rsidR="005322A5" w:rsidRPr="00BF1E6C">
        <w:rPr>
          <w:rFonts w:ascii="Arial" w:hAnsi="Arial" w:cs="Arial"/>
          <w:b/>
          <w:sz w:val="20"/>
          <w:szCs w:val="20"/>
          <w:lang w:val="es-MX"/>
        </w:rPr>
        <w:t xml:space="preserve"> </w:t>
      </w:r>
      <w:r w:rsidR="004D4CFA" w:rsidRPr="00BF1E6C">
        <w:rPr>
          <w:rFonts w:ascii="Arial" w:hAnsi="Arial" w:cs="Arial"/>
          <w:b/>
          <w:sz w:val="20"/>
          <w:szCs w:val="20"/>
          <w:lang w:val="es-MX"/>
        </w:rPr>
        <w:t xml:space="preserve">para el Ejercicio Fiscal </w:t>
      </w:r>
      <w:r w:rsidR="00E04105" w:rsidRPr="00BF1E6C">
        <w:rPr>
          <w:rFonts w:ascii="Arial" w:hAnsi="Arial" w:cs="Arial"/>
          <w:b/>
          <w:sz w:val="20"/>
          <w:szCs w:val="20"/>
          <w:lang w:val="es-MX"/>
        </w:rPr>
        <w:t>202</w:t>
      </w:r>
      <w:r w:rsidR="00615A59" w:rsidRPr="00BF1E6C">
        <w:rPr>
          <w:rFonts w:ascii="Arial" w:hAnsi="Arial" w:cs="Arial"/>
          <w:b/>
          <w:sz w:val="20"/>
          <w:szCs w:val="20"/>
          <w:lang w:val="es-MX"/>
        </w:rPr>
        <w:t>2</w:t>
      </w:r>
      <w:r w:rsidRPr="00BF1E6C">
        <w:rPr>
          <w:rFonts w:ascii="Arial" w:hAnsi="Arial" w:cs="Arial"/>
          <w:b/>
          <w:sz w:val="20"/>
          <w:szCs w:val="20"/>
          <w:lang w:val="es-MX"/>
        </w:rPr>
        <w:t>:</w:t>
      </w:r>
    </w:p>
    <w:p w14:paraId="64968973" w14:textId="77777777" w:rsidR="004D4CFA" w:rsidRPr="00BF1E6C" w:rsidRDefault="004D4CFA" w:rsidP="00CE700D">
      <w:pPr>
        <w:pStyle w:val="Prrafodelista"/>
        <w:spacing w:line="276" w:lineRule="auto"/>
        <w:ind w:left="426"/>
        <w:contextualSpacing w:val="0"/>
        <w:jc w:val="both"/>
        <w:rPr>
          <w:rFonts w:ascii="Arial" w:hAnsi="Arial" w:cs="Arial"/>
          <w:b/>
          <w:bCs/>
          <w:sz w:val="20"/>
          <w:szCs w:val="20"/>
          <w:lang w:val="es-MX"/>
        </w:rPr>
      </w:pPr>
      <w:r w:rsidRPr="00BF1E6C">
        <w:rPr>
          <w:rFonts w:ascii="Arial" w:hAnsi="Arial" w:cs="Arial"/>
          <w:b/>
          <w:bCs/>
          <w:sz w:val="20"/>
          <w:szCs w:val="20"/>
          <w:lang w:val="es-MX"/>
        </w:rPr>
        <w:t>Objetivo General:</w:t>
      </w:r>
    </w:p>
    <w:p w14:paraId="7E23DCDC" w14:textId="667E6D91" w:rsidR="00717F0B" w:rsidRPr="00BF1E6C" w:rsidRDefault="004D4CFA" w:rsidP="00BB12B2">
      <w:pPr>
        <w:pStyle w:val="Prrafodelista"/>
        <w:spacing w:after="0" w:line="276" w:lineRule="auto"/>
        <w:ind w:left="426"/>
        <w:contextualSpacing w:val="0"/>
        <w:jc w:val="both"/>
        <w:rPr>
          <w:rFonts w:ascii="Arial" w:hAnsi="Arial" w:cs="Arial"/>
          <w:sz w:val="20"/>
          <w:szCs w:val="20"/>
          <w:lang w:val="es-MX"/>
        </w:rPr>
      </w:pPr>
      <w:r w:rsidRPr="00BF1E6C">
        <w:rPr>
          <w:rFonts w:ascii="Arial" w:hAnsi="Arial" w:cs="Arial"/>
          <w:sz w:val="20"/>
          <w:szCs w:val="20"/>
          <w:lang w:val="es-MX"/>
        </w:rPr>
        <w:t>E</w:t>
      </w:r>
      <w:r w:rsidR="0018458D" w:rsidRPr="00BF1E6C">
        <w:rPr>
          <w:rFonts w:ascii="Arial" w:hAnsi="Arial" w:cs="Arial"/>
          <w:sz w:val="20"/>
          <w:szCs w:val="20"/>
          <w:lang w:val="es-MX"/>
        </w:rPr>
        <w:t>stablec</w:t>
      </w:r>
      <w:r w:rsidR="007317D1" w:rsidRPr="00BF1E6C">
        <w:rPr>
          <w:rFonts w:ascii="Arial" w:hAnsi="Arial" w:cs="Arial"/>
          <w:sz w:val="20"/>
          <w:szCs w:val="20"/>
          <w:lang w:val="es-MX"/>
        </w:rPr>
        <w:t xml:space="preserve">er </w:t>
      </w:r>
      <w:r w:rsidR="00243B9D" w:rsidRPr="00BF1E6C">
        <w:rPr>
          <w:rFonts w:ascii="Arial" w:hAnsi="Arial" w:cs="Arial"/>
          <w:sz w:val="20"/>
          <w:szCs w:val="20"/>
          <w:lang w:val="es-MX"/>
        </w:rPr>
        <w:t xml:space="preserve">el </w:t>
      </w:r>
      <w:r w:rsidR="007317D1" w:rsidRPr="00BF1E6C">
        <w:rPr>
          <w:rFonts w:ascii="Arial" w:hAnsi="Arial" w:cs="Arial"/>
          <w:sz w:val="20"/>
          <w:szCs w:val="20"/>
          <w:lang w:val="es-MX"/>
        </w:rPr>
        <w:t>programa anual de trabajo</w:t>
      </w:r>
      <w:r w:rsidR="00DC4DBD" w:rsidRPr="00BF1E6C">
        <w:rPr>
          <w:rFonts w:ascii="Arial" w:hAnsi="Arial" w:cs="Arial"/>
          <w:sz w:val="20"/>
          <w:szCs w:val="20"/>
          <w:lang w:val="es-MX"/>
        </w:rPr>
        <w:t>,</w:t>
      </w:r>
      <w:r w:rsidR="005322A5" w:rsidRPr="00BF1E6C">
        <w:rPr>
          <w:rFonts w:ascii="Arial" w:hAnsi="Arial" w:cs="Arial"/>
          <w:sz w:val="20"/>
          <w:szCs w:val="20"/>
          <w:lang w:val="es-MX"/>
        </w:rPr>
        <w:t xml:space="preserve"> </w:t>
      </w:r>
      <w:r w:rsidR="00DC4DBD" w:rsidRPr="00BF1E6C">
        <w:rPr>
          <w:rFonts w:ascii="Arial" w:hAnsi="Arial" w:cs="Arial"/>
          <w:sz w:val="20"/>
          <w:szCs w:val="20"/>
        </w:rPr>
        <w:t xml:space="preserve">en </w:t>
      </w:r>
      <w:r w:rsidR="00DC4DBD" w:rsidRPr="00BF1E6C">
        <w:rPr>
          <w:rFonts w:ascii="Arial" w:hAnsi="Arial" w:cs="Arial"/>
          <w:sz w:val="20"/>
          <w:szCs w:val="20"/>
          <w:lang w:val="es-MX"/>
        </w:rPr>
        <w:t>el marco del Sistema d</w:t>
      </w:r>
      <w:r w:rsidR="00DC4DBD" w:rsidRPr="00BF1E6C">
        <w:rPr>
          <w:rFonts w:ascii="Arial" w:hAnsi="Arial" w:cs="Arial"/>
          <w:sz w:val="20"/>
          <w:szCs w:val="20"/>
        </w:rPr>
        <w:t>e</w:t>
      </w:r>
      <w:r w:rsidR="00DC4DBD" w:rsidRPr="00BF1E6C">
        <w:rPr>
          <w:rFonts w:ascii="Arial" w:hAnsi="Arial" w:cs="Arial"/>
          <w:sz w:val="20"/>
          <w:szCs w:val="20"/>
          <w:lang w:val="es-MX"/>
        </w:rPr>
        <w:t xml:space="preserve"> Evaluación del Desempeño de la Administración Pública Estatal, </w:t>
      </w:r>
      <w:r w:rsidR="00243B9D" w:rsidRPr="00BF1E6C">
        <w:rPr>
          <w:rFonts w:ascii="Arial" w:hAnsi="Arial" w:cs="Arial"/>
          <w:sz w:val="20"/>
          <w:szCs w:val="20"/>
          <w:lang w:val="es-MX"/>
        </w:rPr>
        <w:t>para coordinar</w:t>
      </w:r>
      <w:r w:rsidR="005322A5" w:rsidRPr="00BF1E6C">
        <w:rPr>
          <w:rFonts w:ascii="Arial" w:hAnsi="Arial" w:cs="Arial"/>
          <w:sz w:val="20"/>
          <w:szCs w:val="20"/>
          <w:lang w:val="es-MX"/>
        </w:rPr>
        <w:t xml:space="preserve"> </w:t>
      </w:r>
      <w:r w:rsidR="00001172" w:rsidRPr="00BF1E6C">
        <w:rPr>
          <w:rFonts w:ascii="Arial" w:hAnsi="Arial" w:cs="Arial"/>
          <w:sz w:val="20"/>
          <w:szCs w:val="20"/>
          <w:lang w:val="es-MX"/>
        </w:rPr>
        <w:t>de manera integral</w:t>
      </w:r>
      <w:r w:rsidR="005322A5" w:rsidRPr="00BF1E6C">
        <w:rPr>
          <w:rFonts w:ascii="Arial" w:hAnsi="Arial" w:cs="Arial"/>
          <w:sz w:val="20"/>
          <w:szCs w:val="20"/>
          <w:lang w:val="es-MX"/>
        </w:rPr>
        <w:t xml:space="preserve"> </w:t>
      </w:r>
      <w:r w:rsidR="008B02BA" w:rsidRPr="00BF1E6C">
        <w:rPr>
          <w:rFonts w:ascii="Arial" w:hAnsi="Arial" w:cs="Arial"/>
          <w:sz w:val="20"/>
          <w:szCs w:val="20"/>
          <w:lang w:val="es-MX"/>
        </w:rPr>
        <w:t>las actividades a realizar</w:t>
      </w:r>
      <w:r w:rsidR="00383560" w:rsidRPr="00BF1E6C">
        <w:rPr>
          <w:rFonts w:ascii="Arial" w:hAnsi="Arial" w:cs="Arial"/>
          <w:sz w:val="20"/>
          <w:szCs w:val="20"/>
          <w:lang w:val="es-MX"/>
        </w:rPr>
        <w:t xml:space="preserve"> en materia de monitoreo, seguimiento y evaluación del desempeño</w:t>
      </w:r>
      <w:r w:rsidR="00EE7C82" w:rsidRPr="00BF1E6C">
        <w:rPr>
          <w:rFonts w:ascii="Arial" w:hAnsi="Arial" w:cs="Arial"/>
          <w:sz w:val="20"/>
          <w:szCs w:val="20"/>
          <w:lang w:val="es-MX"/>
        </w:rPr>
        <w:t>,</w:t>
      </w:r>
      <w:r w:rsidR="005322A5" w:rsidRPr="00BF1E6C">
        <w:rPr>
          <w:rFonts w:ascii="Arial" w:hAnsi="Arial" w:cs="Arial"/>
          <w:sz w:val="20"/>
          <w:szCs w:val="20"/>
          <w:lang w:val="es-MX"/>
        </w:rPr>
        <w:t xml:space="preserve"> </w:t>
      </w:r>
      <w:r w:rsidR="00243B9D" w:rsidRPr="00BF1E6C">
        <w:rPr>
          <w:rFonts w:ascii="Arial" w:hAnsi="Arial" w:cs="Arial"/>
          <w:sz w:val="20"/>
          <w:szCs w:val="20"/>
          <w:lang w:val="es-MX"/>
        </w:rPr>
        <w:t>que se realizarán durante 202</w:t>
      </w:r>
      <w:r w:rsidR="00615A59" w:rsidRPr="00BF1E6C">
        <w:rPr>
          <w:rFonts w:ascii="Arial" w:hAnsi="Arial" w:cs="Arial"/>
          <w:sz w:val="20"/>
          <w:szCs w:val="20"/>
          <w:lang w:val="es-MX"/>
        </w:rPr>
        <w:t>2</w:t>
      </w:r>
      <w:r w:rsidR="00B37831" w:rsidRPr="00BF1E6C">
        <w:rPr>
          <w:rFonts w:ascii="Arial" w:hAnsi="Arial" w:cs="Arial"/>
          <w:sz w:val="20"/>
          <w:szCs w:val="20"/>
          <w:lang w:val="es-MX"/>
        </w:rPr>
        <w:t xml:space="preserve"> de forma organizada, calendarizada y que </w:t>
      </w:r>
      <w:r w:rsidR="00243B9D" w:rsidRPr="00BF1E6C">
        <w:rPr>
          <w:rFonts w:ascii="Arial" w:hAnsi="Arial" w:cs="Arial"/>
          <w:sz w:val="20"/>
          <w:szCs w:val="20"/>
          <w:lang w:val="es-MX"/>
        </w:rPr>
        <w:t>brind</w:t>
      </w:r>
      <w:r w:rsidR="00B37831" w:rsidRPr="00BF1E6C">
        <w:rPr>
          <w:rFonts w:ascii="Arial" w:hAnsi="Arial" w:cs="Arial"/>
          <w:sz w:val="20"/>
          <w:szCs w:val="20"/>
          <w:lang w:val="es-MX"/>
        </w:rPr>
        <w:t>e</w:t>
      </w:r>
      <w:r w:rsidR="00243B9D" w:rsidRPr="00BF1E6C">
        <w:rPr>
          <w:rFonts w:ascii="Arial" w:hAnsi="Arial" w:cs="Arial"/>
          <w:sz w:val="20"/>
          <w:szCs w:val="20"/>
          <w:lang w:val="es-MX"/>
        </w:rPr>
        <w:t xml:space="preserve"> </w:t>
      </w:r>
      <w:r w:rsidR="00383560" w:rsidRPr="00BF1E6C">
        <w:rPr>
          <w:rFonts w:ascii="Arial" w:hAnsi="Arial" w:cs="Arial"/>
          <w:sz w:val="20"/>
          <w:szCs w:val="20"/>
          <w:lang w:val="es-MX"/>
        </w:rPr>
        <w:t xml:space="preserve">información </w:t>
      </w:r>
      <w:r w:rsidR="0049381E" w:rsidRPr="00BF1E6C">
        <w:rPr>
          <w:rFonts w:ascii="Arial" w:hAnsi="Arial" w:cs="Arial"/>
          <w:sz w:val="20"/>
          <w:szCs w:val="20"/>
          <w:lang w:val="es-MX"/>
        </w:rPr>
        <w:t>que permita</w:t>
      </w:r>
      <w:r w:rsidR="00001172" w:rsidRPr="00BF1E6C">
        <w:rPr>
          <w:rFonts w:ascii="Arial" w:hAnsi="Arial" w:cs="Arial"/>
          <w:sz w:val="20"/>
          <w:szCs w:val="20"/>
          <w:lang w:val="es-MX"/>
        </w:rPr>
        <w:t xml:space="preserve"> mejorar</w:t>
      </w:r>
      <w:r w:rsidR="00D81A21" w:rsidRPr="00BF1E6C">
        <w:rPr>
          <w:rFonts w:ascii="Arial" w:hAnsi="Arial" w:cs="Arial"/>
          <w:sz w:val="20"/>
          <w:szCs w:val="20"/>
          <w:lang w:val="es-MX"/>
        </w:rPr>
        <w:t xml:space="preserve"> </w:t>
      </w:r>
      <w:r w:rsidR="008B2F31">
        <w:rPr>
          <w:rFonts w:ascii="Arial" w:hAnsi="Arial" w:cs="Arial"/>
          <w:sz w:val="20"/>
          <w:szCs w:val="20"/>
          <w:lang w:val="es-MX"/>
        </w:rPr>
        <w:t xml:space="preserve">la </w:t>
      </w:r>
      <w:r w:rsidR="00D81A21" w:rsidRPr="00BF1E6C">
        <w:rPr>
          <w:rFonts w:ascii="Arial" w:hAnsi="Arial" w:cs="Arial"/>
          <w:sz w:val="20"/>
          <w:szCs w:val="20"/>
          <w:lang w:val="es-MX"/>
        </w:rPr>
        <w:t xml:space="preserve">calidad del gasto en </w:t>
      </w:r>
      <w:r w:rsidR="009208BC" w:rsidRPr="00BF1E6C">
        <w:rPr>
          <w:rFonts w:ascii="Arial" w:hAnsi="Arial" w:cs="Arial"/>
          <w:sz w:val="20"/>
          <w:szCs w:val="20"/>
          <w:lang w:val="es-MX"/>
        </w:rPr>
        <w:t xml:space="preserve">los programas </w:t>
      </w:r>
      <w:r w:rsidR="00B37831" w:rsidRPr="00BF1E6C">
        <w:rPr>
          <w:rFonts w:ascii="Arial" w:hAnsi="Arial" w:cs="Arial"/>
          <w:sz w:val="20"/>
          <w:szCs w:val="20"/>
          <w:lang w:val="es-MX"/>
        </w:rPr>
        <w:t xml:space="preserve">y políticas </w:t>
      </w:r>
      <w:r w:rsidR="00060C88" w:rsidRPr="00BF1E6C">
        <w:rPr>
          <w:rFonts w:ascii="Arial" w:hAnsi="Arial" w:cs="Arial"/>
          <w:sz w:val="20"/>
          <w:szCs w:val="20"/>
          <w:lang w:val="es-MX"/>
        </w:rPr>
        <w:t>públic</w:t>
      </w:r>
      <w:r w:rsidR="00B37831" w:rsidRPr="00BF1E6C">
        <w:rPr>
          <w:rFonts w:ascii="Arial" w:hAnsi="Arial" w:cs="Arial"/>
          <w:sz w:val="20"/>
          <w:szCs w:val="20"/>
          <w:lang w:val="es-MX"/>
        </w:rPr>
        <w:t>a</w:t>
      </w:r>
      <w:r w:rsidR="00060C88" w:rsidRPr="00BF1E6C">
        <w:rPr>
          <w:rFonts w:ascii="Arial" w:hAnsi="Arial" w:cs="Arial"/>
          <w:sz w:val="20"/>
          <w:szCs w:val="20"/>
          <w:lang w:val="es-MX"/>
        </w:rPr>
        <w:t>s</w:t>
      </w:r>
      <w:r w:rsidR="009208BC" w:rsidRPr="00BF1E6C">
        <w:rPr>
          <w:rFonts w:ascii="Arial" w:hAnsi="Arial" w:cs="Arial"/>
          <w:sz w:val="20"/>
          <w:szCs w:val="20"/>
          <w:lang w:val="es-MX"/>
        </w:rPr>
        <w:t>.</w:t>
      </w:r>
    </w:p>
    <w:p w14:paraId="40DCED31" w14:textId="77777777" w:rsidR="00E01F16" w:rsidRPr="00BF1E6C" w:rsidRDefault="00E01F16" w:rsidP="00BB12B2">
      <w:pPr>
        <w:pStyle w:val="Prrafodelista"/>
        <w:spacing w:after="0" w:line="276" w:lineRule="auto"/>
        <w:ind w:left="426"/>
        <w:contextualSpacing w:val="0"/>
        <w:jc w:val="both"/>
        <w:rPr>
          <w:rFonts w:ascii="Arial" w:hAnsi="Arial" w:cs="Arial"/>
          <w:sz w:val="20"/>
          <w:szCs w:val="20"/>
          <w:lang w:val="es-MX"/>
        </w:rPr>
      </w:pPr>
    </w:p>
    <w:p w14:paraId="768441A5" w14:textId="77777777" w:rsidR="00F6785D" w:rsidRPr="00BF1E6C" w:rsidRDefault="00E0680B" w:rsidP="005807FC">
      <w:pPr>
        <w:ind w:left="426"/>
        <w:rPr>
          <w:rFonts w:ascii="Arial" w:hAnsi="Arial" w:cs="Arial"/>
          <w:b/>
          <w:bCs/>
          <w:sz w:val="20"/>
          <w:szCs w:val="20"/>
          <w:lang w:val="es-MX"/>
        </w:rPr>
      </w:pPr>
      <w:r w:rsidRPr="00BF1E6C">
        <w:rPr>
          <w:rFonts w:ascii="Arial" w:hAnsi="Arial" w:cs="Arial"/>
          <w:b/>
          <w:bCs/>
          <w:sz w:val="20"/>
          <w:szCs w:val="20"/>
          <w:lang w:val="es-MX"/>
        </w:rPr>
        <w:t>Objetivos Específicos</w:t>
      </w:r>
      <w:r w:rsidR="00151DDF" w:rsidRPr="00BF1E6C">
        <w:rPr>
          <w:rFonts w:ascii="Arial" w:hAnsi="Arial" w:cs="Arial"/>
          <w:b/>
          <w:bCs/>
          <w:sz w:val="20"/>
          <w:szCs w:val="20"/>
          <w:lang w:val="es-MX"/>
        </w:rPr>
        <w:t>:</w:t>
      </w:r>
    </w:p>
    <w:p w14:paraId="4AD756C5" w14:textId="1B3E3A08" w:rsidR="00F15485" w:rsidRPr="00BF1E6C" w:rsidRDefault="00D81A21"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lang w:val="es-MX"/>
        </w:rPr>
        <w:t>Fortalecer</w:t>
      </w:r>
      <w:r w:rsidR="00F15485" w:rsidRPr="00BF1E6C">
        <w:rPr>
          <w:rFonts w:ascii="Arial" w:hAnsi="Arial" w:cs="Arial"/>
          <w:sz w:val="20"/>
          <w:szCs w:val="20"/>
          <w:lang w:val="es-MX"/>
        </w:rPr>
        <w:t xml:space="preserve"> el modelo de </w:t>
      </w:r>
      <w:r w:rsidR="005C6226" w:rsidRPr="00BF1E6C">
        <w:rPr>
          <w:rFonts w:ascii="Arial" w:hAnsi="Arial" w:cs="Arial"/>
          <w:sz w:val="20"/>
          <w:szCs w:val="20"/>
          <w:lang w:val="es-MX"/>
        </w:rPr>
        <w:t xml:space="preserve">Presupuesto basado en Resultados y Sistema de Evaluación del Desempeño </w:t>
      </w:r>
      <w:r w:rsidR="00B72C0E" w:rsidRPr="00BF1E6C">
        <w:rPr>
          <w:rFonts w:ascii="Arial" w:hAnsi="Arial" w:cs="Arial"/>
          <w:sz w:val="20"/>
          <w:szCs w:val="20"/>
          <w:lang w:val="es-MX"/>
        </w:rPr>
        <w:t xml:space="preserve">realizando el </w:t>
      </w:r>
      <w:r w:rsidR="00F46553" w:rsidRPr="00BF1E6C">
        <w:rPr>
          <w:rFonts w:ascii="Arial" w:hAnsi="Arial" w:cs="Arial"/>
          <w:sz w:val="20"/>
          <w:szCs w:val="20"/>
          <w:lang w:val="es-MX"/>
        </w:rPr>
        <w:t>monitoreo,</w:t>
      </w:r>
      <w:r w:rsidR="00490AFD" w:rsidRPr="00BF1E6C">
        <w:rPr>
          <w:rFonts w:ascii="Arial" w:hAnsi="Arial" w:cs="Arial"/>
          <w:sz w:val="20"/>
          <w:szCs w:val="20"/>
          <w:lang w:val="es-MX"/>
        </w:rPr>
        <w:t xml:space="preserve"> seguimiento </w:t>
      </w:r>
      <w:r w:rsidR="00F46553" w:rsidRPr="00BF1E6C">
        <w:rPr>
          <w:rFonts w:ascii="Arial" w:hAnsi="Arial" w:cs="Arial"/>
          <w:sz w:val="20"/>
          <w:szCs w:val="20"/>
          <w:lang w:val="es-MX"/>
        </w:rPr>
        <w:t xml:space="preserve">y evaluación </w:t>
      </w:r>
      <w:r w:rsidR="004D63C9" w:rsidRPr="00BF1E6C">
        <w:rPr>
          <w:rFonts w:ascii="Arial" w:hAnsi="Arial" w:cs="Arial"/>
          <w:sz w:val="20"/>
          <w:szCs w:val="20"/>
          <w:lang w:val="es-MX"/>
        </w:rPr>
        <w:t>d</w:t>
      </w:r>
      <w:r w:rsidR="00F15485" w:rsidRPr="00BF1E6C">
        <w:rPr>
          <w:rFonts w:ascii="Arial" w:hAnsi="Arial" w:cs="Arial"/>
          <w:sz w:val="20"/>
          <w:szCs w:val="20"/>
          <w:lang w:val="es-MX"/>
        </w:rPr>
        <w:t>el desempeño de</w:t>
      </w:r>
      <w:r w:rsidR="00330008" w:rsidRPr="00BF1E6C">
        <w:rPr>
          <w:rFonts w:ascii="Arial" w:hAnsi="Arial" w:cs="Arial"/>
          <w:sz w:val="20"/>
          <w:szCs w:val="20"/>
          <w:lang w:val="es-MX"/>
        </w:rPr>
        <w:t xml:space="preserve"> </w:t>
      </w:r>
      <w:r w:rsidR="00FD0074" w:rsidRPr="00BF1E6C">
        <w:rPr>
          <w:rFonts w:ascii="Arial" w:hAnsi="Arial" w:cs="Arial"/>
          <w:sz w:val="20"/>
          <w:szCs w:val="20"/>
          <w:lang w:val="es-MX"/>
        </w:rPr>
        <w:t>los p</w:t>
      </w:r>
      <w:r w:rsidR="00C03069" w:rsidRPr="00BF1E6C">
        <w:rPr>
          <w:rFonts w:ascii="Arial" w:hAnsi="Arial" w:cs="Arial"/>
          <w:sz w:val="20"/>
          <w:szCs w:val="20"/>
          <w:lang w:val="es-MX"/>
        </w:rPr>
        <w:t>rogramas</w:t>
      </w:r>
      <w:r w:rsidR="00330008" w:rsidRPr="00BF1E6C">
        <w:rPr>
          <w:rFonts w:ascii="Arial" w:hAnsi="Arial" w:cs="Arial"/>
          <w:sz w:val="20"/>
          <w:szCs w:val="20"/>
          <w:lang w:val="es-MX"/>
        </w:rPr>
        <w:t xml:space="preserve"> </w:t>
      </w:r>
      <w:r w:rsidR="00FD0074" w:rsidRPr="00BF1E6C">
        <w:rPr>
          <w:rFonts w:ascii="Arial" w:hAnsi="Arial" w:cs="Arial"/>
          <w:sz w:val="20"/>
          <w:szCs w:val="20"/>
          <w:lang w:val="es-MX"/>
        </w:rPr>
        <w:t>y políticas públicas</w:t>
      </w:r>
      <w:r w:rsidR="00E04105" w:rsidRPr="00BF1E6C">
        <w:rPr>
          <w:rFonts w:ascii="Arial" w:hAnsi="Arial" w:cs="Arial"/>
          <w:sz w:val="20"/>
          <w:szCs w:val="20"/>
          <w:lang w:val="es-MX"/>
        </w:rPr>
        <w:t>.</w:t>
      </w:r>
    </w:p>
    <w:p w14:paraId="422898E9" w14:textId="77777777" w:rsidR="00F15485" w:rsidRPr="00BF1E6C" w:rsidRDefault="00F15485" w:rsidP="00B063BD">
      <w:pPr>
        <w:pStyle w:val="Prrafodelista"/>
        <w:spacing w:after="0" w:line="276" w:lineRule="auto"/>
        <w:ind w:left="426"/>
        <w:contextualSpacing w:val="0"/>
        <w:rPr>
          <w:rFonts w:ascii="Arial" w:hAnsi="Arial" w:cs="Arial"/>
          <w:sz w:val="20"/>
          <w:szCs w:val="20"/>
          <w:lang w:val="es-MX"/>
        </w:rPr>
      </w:pPr>
    </w:p>
    <w:p w14:paraId="2A7EF837" w14:textId="4C8F2231" w:rsidR="00E421DD" w:rsidRPr="00BF1E6C" w:rsidRDefault="00E421DD"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lang w:val="es-MX"/>
        </w:rPr>
        <w:t>Determinar las evaluaciones que se aplicarán a los pro</w:t>
      </w:r>
      <w:r w:rsidR="009D1A6D" w:rsidRPr="00BF1E6C">
        <w:rPr>
          <w:rFonts w:ascii="Arial" w:hAnsi="Arial" w:cs="Arial"/>
          <w:sz w:val="20"/>
          <w:szCs w:val="20"/>
          <w:lang w:val="es-MX"/>
        </w:rPr>
        <w:t xml:space="preserve">gramas </w:t>
      </w:r>
      <w:r w:rsidR="00FD0074" w:rsidRPr="00BF1E6C">
        <w:rPr>
          <w:rFonts w:ascii="Arial" w:hAnsi="Arial" w:cs="Arial"/>
          <w:sz w:val="20"/>
          <w:szCs w:val="20"/>
          <w:lang w:val="es-MX"/>
        </w:rPr>
        <w:t>estatales y programas del gasto federalizado</w:t>
      </w:r>
      <w:r w:rsidRPr="00BF1E6C">
        <w:rPr>
          <w:rFonts w:ascii="Arial" w:hAnsi="Arial" w:cs="Arial"/>
          <w:sz w:val="20"/>
          <w:szCs w:val="20"/>
          <w:lang w:val="es-MX"/>
        </w:rPr>
        <w:t xml:space="preserve">, durante el </w:t>
      </w:r>
      <w:r w:rsidR="002E1C61" w:rsidRPr="00BF1E6C">
        <w:rPr>
          <w:rFonts w:ascii="Arial" w:hAnsi="Arial" w:cs="Arial"/>
          <w:sz w:val="20"/>
          <w:szCs w:val="20"/>
          <w:lang w:val="es-MX"/>
        </w:rPr>
        <w:t>Ejercicio Fiscal</w:t>
      </w:r>
      <w:r w:rsidR="004F7819" w:rsidRPr="00BF1E6C">
        <w:rPr>
          <w:rFonts w:ascii="Arial" w:hAnsi="Arial" w:cs="Arial"/>
          <w:sz w:val="20"/>
          <w:szCs w:val="20"/>
          <w:lang w:val="es-MX"/>
        </w:rPr>
        <w:t xml:space="preserve"> </w:t>
      </w:r>
      <w:r w:rsidRPr="00BF1E6C">
        <w:rPr>
          <w:rFonts w:ascii="Arial" w:hAnsi="Arial" w:cs="Arial"/>
          <w:sz w:val="20"/>
          <w:szCs w:val="20"/>
          <w:lang w:val="es-MX"/>
        </w:rPr>
        <w:t>20</w:t>
      </w:r>
      <w:r w:rsidR="0037645E" w:rsidRPr="00BF1E6C">
        <w:rPr>
          <w:rFonts w:ascii="Arial" w:hAnsi="Arial" w:cs="Arial"/>
          <w:sz w:val="20"/>
          <w:szCs w:val="20"/>
          <w:lang w:val="es-MX"/>
        </w:rPr>
        <w:t>2</w:t>
      </w:r>
      <w:r w:rsidR="00615A59" w:rsidRPr="00BF1E6C">
        <w:rPr>
          <w:rFonts w:ascii="Arial" w:hAnsi="Arial" w:cs="Arial"/>
          <w:sz w:val="20"/>
          <w:szCs w:val="20"/>
          <w:lang w:val="es-MX"/>
        </w:rPr>
        <w:t>2</w:t>
      </w:r>
      <w:r w:rsidRPr="00BF1E6C">
        <w:rPr>
          <w:rFonts w:ascii="Arial" w:hAnsi="Arial" w:cs="Arial"/>
          <w:sz w:val="20"/>
          <w:szCs w:val="20"/>
          <w:lang w:val="es-MX"/>
        </w:rPr>
        <w:t>.</w:t>
      </w:r>
    </w:p>
    <w:p w14:paraId="64051A17" w14:textId="77777777" w:rsidR="0049381E" w:rsidRPr="00BF1E6C" w:rsidRDefault="0049381E" w:rsidP="00DC6D9F">
      <w:pPr>
        <w:pStyle w:val="Prrafodelista"/>
        <w:spacing w:after="0" w:line="276" w:lineRule="auto"/>
        <w:ind w:left="426"/>
        <w:contextualSpacing w:val="0"/>
        <w:rPr>
          <w:rFonts w:ascii="Arial" w:hAnsi="Arial" w:cs="Arial"/>
          <w:sz w:val="20"/>
          <w:szCs w:val="20"/>
          <w:lang w:val="es-MX"/>
        </w:rPr>
      </w:pPr>
    </w:p>
    <w:p w14:paraId="32C6C277" w14:textId="3D0E3A26" w:rsidR="0049381E" w:rsidRPr="00BF1E6C" w:rsidRDefault="00134000"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Pr>
          <w:rFonts w:ascii="Arial" w:hAnsi="Arial" w:cs="Arial"/>
          <w:sz w:val="20"/>
          <w:szCs w:val="20"/>
        </w:rPr>
        <w:t>Definir</w:t>
      </w:r>
      <w:r w:rsidRPr="00BF1E6C">
        <w:rPr>
          <w:rFonts w:ascii="Arial" w:hAnsi="Arial" w:cs="Arial"/>
          <w:sz w:val="20"/>
          <w:szCs w:val="20"/>
        </w:rPr>
        <w:t xml:space="preserve"> </w:t>
      </w:r>
      <w:r w:rsidR="00094560" w:rsidRPr="00BF1E6C">
        <w:rPr>
          <w:rFonts w:ascii="Arial" w:hAnsi="Arial" w:cs="Arial"/>
          <w:sz w:val="20"/>
          <w:szCs w:val="20"/>
        </w:rPr>
        <w:t>los tipos de evaluació</w:t>
      </w:r>
      <w:r w:rsidR="0049381E" w:rsidRPr="00BF1E6C">
        <w:rPr>
          <w:rFonts w:ascii="Arial" w:hAnsi="Arial" w:cs="Arial"/>
          <w:sz w:val="20"/>
          <w:szCs w:val="20"/>
        </w:rPr>
        <w:t>n</w:t>
      </w:r>
      <w:r w:rsidR="00094560" w:rsidRPr="00BF1E6C">
        <w:rPr>
          <w:rFonts w:ascii="Arial" w:hAnsi="Arial" w:cs="Arial"/>
          <w:sz w:val="20"/>
          <w:szCs w:val="20"/>
        </w:rPr>
        <w:t xml:space="preserve"> </w:t>
      </w:r>
      <w:r w:rsidR="0049381E" w:rsidRPr="00BF1E6C">
        <w:rPr>
          <w:rFonts w:ascii="Arial" w:hAnsi="Arial" w:cs="Arial"/>
          <w:sz w:val="20"/>
          <w:szCs w:val="20"/>
        </w:rPr>
        <w:t>que se aplicarán, objetivo</w:t>
      </w:r>
      <w:r w:rsidR="00094560" w:rsidRPr="00BF1E6C">
        <w:rPr>
          <w:rFonts w:ascii="Arial" w:hAnsi="Arial" w:cs="Arial"/>
          <w:sz w:val="20"/>
          <w:szCs w:val="20"/>
        </w:rPr>
        <w:t>s</w:t>
      </w:r>
      <w:r w:rsidR="0049381E" w:rsidRPr="00BF1E6C">
        <w:rPr>
          <w:rFonts w:ascii="Arial" w:hAnsi="Arial" w:cs="Arial"/>
          <w:sz w:val="20"/>
          <w:szCs w:val="20"/>
        </w:rPr>
        <w:t xml:space="preserve"> y términos de referencia a que se sujetarán.</w:t>
      </w:r>
    </w:p>
    <w:p w14:paraId="0E1F2E78" w14:textId="77777777" w:rsidR="00C132EB" w:rsidRPr="00BF1E6C" w:rsidRDefault="00C132EB" w:rsidP="00B063BD">
      <w:pPr>
        <w:pStyle w:val="Prrafodelista"/>
        <w:spacing w:after="0" w:line="276" w:lineRule="auto"/>
        <w:ind w:left="426"/>
        <w:contextualSpacing w:val="0"/>
        <w:jc w:val="both"/>
        <w:rPr>
          <w:rFonts w:ascii="Arial" w:hAnsi="Arial" w:cs="Arial"/>
          <w:sz w:val="20"/>
          <w:szCs w:val="20"/>
          <w:lang w:val="es-MX"/>
        </w:rPr>
      </w:pPr>
    </w:p>
    <w:p w14:paraId="5D465FE6" w14:textId="16280DCD" w:rsidR="00E421DD" w:rsidRPr="00BF1E6C" w:rsidRDefault="00B72C0E"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lang w:val="es-MX"/>
        </w:rPr>
        <w:t xml:space="preserve">Establecer </w:t>
      </w:r>
      <w:r w:rsidR="00E421DD" w:rsidRPr="00BF1E6C">
        <w:rPr>
          <w:rFonts w:ascii="Arial" w:hAnsi="Arial" w:cs="Arial"/>
          <w:sz w:val="20"/>
          <w:szCs w:val="20"/>
          <w:lang w:val="es-MX"/>
        </w:rPr>
        <w:t xml:space="preserve">las actividades de monitoreo y seguimiento de indicadores de resultados de los </w:t>
      </w:r>
      <w:r w:rsidR="00EE7C82" w:rsidRPr="00BF1E6C">
        <w:rPr>
          <w:rFonts w:ascii="Arial" w:hAnsi="Arial" w:cs="Arial"/>
          <w:sz w:val="20"/>
          <w:szCs w:val="20"/>
          <w:lang w:val="es-MX"/>
        </w:rPr>
        <w:t>p</w:t>
      </w:r>
      <w:r w:rsidR="00E421DD" w:rsidRPr="00BF1E6C">
        <w:rPr>
          <w:rFonts w:ascii="Arial" w:hAnsi="Arial" w:cs="Arial"/>
          <w:sz w:val="20"/>
          <w:szCs w:val="20"/>
          <w:lang w:val="es-MX"/>
        </w:rPr>
        <w:t xml:space="preserve">rogramas </w:t>
      </w:r>
      <w:r w:rsidR="00C03069" w:rsidRPr="00BF1E6C">
        <w:rPr>
          <w:rFonts w:ascii="Arial" w:hAnsi="Arial" w:cs="Arial"/>
          <w:sz w:val="20"/>
          <w:szCs w:val="20"/>
          <w:lang w:val="es-MX"/>
        </w:rPr>
        <w:t>presupuestarios</w:t>
      </w:r>
      <w:r w:rsidR="00E421DD" w:rsidRPr="00BF1E6C">
        <w:rPr>
          <w:rFonts w:ascii="Arial" w:hAnsi="Arial" w:cs="Arial"/>
          <w:sz w:val="20"/>
          <w:szCs w:val="20"/>
          <w:lang w:val="es-MX"/>
        </w:rPr>
        <w:t>.</w:t>
      </w:r>
    </w:p>
    <w:p w14:paraId="6FD9DE22" w14:textId="77777777" w:rsidR="00E421DD" w:rsidRPr="00BF1E6C" w:rsidRDefault="00E421DD" w:rsidP="00B063BD">
      <w:pPr>
        <w:pStyle w:val="Prrafodelista"/>
        <w:spacing w:after="0" w:line="276" w:lineRule="auto"/>
        <w:ind w:left="426"/>
        <w:contextualSpacing w:val="0"/>
        <w:jc w:val="both"/>
        <w:rPr>
          <w:rFonts w:ascii="Arial" w:hAnsi="Arial" w:cs="Arial"/>
          <w:sz w:val="20"/>
          <w:szCs w:val="20"/>
          <w:lang w:val="es-MX"/>
        </w:rPr>
      </w:pPr>
    </w:p>
    <w:p w14:paraId="0B46269B" w14:textId="77777777" w:rsidR="00BB79E8" w:rsidRPr="005958E5" w:rsidRDefault="00BB79E8" w:rsidP="00BB79E8">
      <w:pPr>
        <w:pStyle w:val="Prrafodelista"/>
        <w:numPr>
          <w:ilvl w:val="1"/>
          <w:numId w:val="1"/>
        </w:numPr>
        <w:spacing w:after="0" w:line="276" w:lineRule="auto"/>
        <w:ind w:left="426" w:firstLine="0"/>
        <w:contextualSpacing w:val="0"/>
        <w:jc w:val="both"/>
        <w:rPr>
          <w:rFonts w:ascii="Arial" w:hAnsi="Arial" w:cs="Arial"/>
          <w:color w:val="000000" w:themeColor="text1"/>
          <w:sz w:val="20"/>
          <w:szCs w:val="20"/>
          <w:lang w:val="es-MX"/>
        </w:rPr>
      </w:pPr>
      <w:r w:rsidRPr="005958E5">
        <w:rPr>
          <w:rFonts w:ascii="Arial" w:hAnsi="Arial" w:cs="Arial"/>
          <w:color w:val="000000" w:themeColor="text1"/>
          <w:sz w:val="20"/>
          <w:szCs w:val="20"/>
          <w:lang w:val="es-MX"/>
        </w:rPr>
        <w:t>Evaluar la gestión de los Programas Presupuestarios de la Administración Pública Estatal.</w:t>
      </w:r>
    </w:p>
    <w:p w14:paraId="69C7A6F5" w14:textId="77777777" w:rsidR="004D63C9" w:rsidRPr="00BF1E6C" w:rsidRDefault="004D63C9" w:rsidP="00B063BD">
      <w:pPr>
        <w:spacing w:after="0" w:line="276" w:lineRule="auto"/>
        <w:ind w:left="426"/>
        <w:jc w:val="both"/>
        <w:rPr>
          <w:rFonts w:ascii="Arial" w:hAnsi="Arial" w:cs="Arial"/>
          <w:sz w:val="20"/>
          <w:szCs w:val="20"/>
          <w:lang w:val="es-MX"/>
        </w:rPr>
      </w:pPr>
    </w:p>
    <w:p w14:paraId="2B5D03EF" w14:textId="17CC2B80" w:rsidR="00F46553" w:rsidRPr="00BF1E6C" w:rsidRDefault="00FF76E3"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lang w:val="es-MX"/>
        </w:rPr>
        <w:t xml:space="preserve">Generar información </w:t>
      </w:r>
      <w:r w:rsidR="0091775D" w:rsidRPr="00BF1E6C">
        <w:rPr>
          <w:rFonts w:ascii="Arial" w:hAnsi="Arial" w:cs="Arial"/>
          <w:sz w:val="20"/>
          <w:szCs w:val="20"/>
          <w:lang w:val="es-MX"/>
        </w:rPr>
        <w:t xml:space="preserve">que influya en la toma de decisiones y contribuya a la mejora continua de </w:t>
      </w:r>
      <w:r w:rsidRPr="00BF1E6C">
        <w:rPr>
          <w:rFonts w:ascii="Arial" w:hAnsi="Arial" w:cs="Arial"/>
          <w:sz w:val="20"/>
          <w:szCs w:val="20"/>
          <w:lang w:val="es-MX"/>
        </w:rPr>
        <w:t>los programas de gobierno</w:t>
      </w:r>
      <w:r w:rsidR="008B2F31">
        <w:rPr>
          <w:rFonts w:ascii="Arial" w:hAnsi="Arial" w:cs="Arial"/>
          <w:sz w:val="20"/>
          <w:szCs w:val="20"/>
          <w:lang w:val="es-MX"/>
        </w:rPr>
        <w:t xml:space="preserve"> y políticas públicas</w:t>
      </w:r>
      <w:r w:rsidR="00EE7C82" w:rsidRPr="00BF1E6C">
        <w:rPr>
          <w:rFonts w:ascii="Arial" w:hAnsi="Arial" w:cs="Arial"/>
          <w:sz w:val="20"/>
          <w:szCs w:val="20"/>
          <w:lang w:val="es-MX"/>
        </w:rPr>
        <w:t>,</w:t>
      </w:r>
      <w:r w:rsidRPr="00BF1E6C">
        <w:rPr>
          <w:rFonts w:ascii="Arial" w:hAnsi="Arial" w:cs="Arial"/>
          <w:sz w:val="20"/>
          <w:szCs w:val="20"/>
          <w:lang w:val="es-MX"/>
        </w:rPr>
        <w:t xml:space="preserve"> con énfasis </w:t>
      </w:r>
      <w:r w:rsidR="00873891" w:rsidRPr="00BF1E6C">
        <w:rPr>
          <w:rFonts w:ascii="Arial" w:hAnsi="Arial" w:cs="Arial"/>
          <w:sz w:val="20"/>
          <w:szCs w:val="20"/>
          <w:lang w:val="es-MX"/>
        </w:rPr>
        <w:t>en la generación de</w:t>
      </w:r>
      <w:r w:rsidR="00B352B4" w:rsidRPr="00BF1E6C">
        <w:rPr>
          <w:rFonts w:ascii="Arial" w:hAnsi="Arial" w:cs="Arial"/>
          <w:sz w:val="20"/>
          <w:szCs w:val="20"/>
          <w:lang w:val="es-MX"/>
        </w:rPr>
        <w:t xml:space="preserve"> </w:t>
      </w:r>
      <w:r w:rsidR="0091775D" w:rsidRPr="00BF1E6C">
        <w:rPr>
          <w:rFonts w:ascii="Arial" w:hAnsi="Arial" w:cs="Arial"/>
          <w:sz w:val="20"/>
          <w:szCs w:val="20"/>
          <w:lang w:val="es-MX"/>
        </w:rPr>
        <w:t>valor público.</w:t>
      </w:r>
    </w:p>
    <w:p w14:paraId="2A6CB620" w14:textId="77777777" w:rsidR="00E421DD" w:rsidRPr="00BF1E6C" w:rsidRDefault="00E421DD" w:rsidP="00CE700D">
      <w:pPr>
        <w:pStyle w:val="Prrafodelista"/>
        <w:spacing w:after="0"/>
        <w:ind w:left="426"/>
        <w:contextualSpacing w:val="0"/>
        <w:rPr>
          <w:rFonts w:ascii="Arial" w:hAnsi="Arial" w:cs="Arial"/>
          <w:sz w:val="20"/>
          <w:szCs w:val="20"/>
          <w:lang w:val="es-MX"/>
        </w:rPr>
      </w:pPr>
    </w:p>
    <w:p w14:paraId="2793BC59" w14:textId="6F2B5C9C" w:rsidR="00E421DD" w:rsidRPr="00BF1E6C" w:rsidRDefault="00293183"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lang w:val="es-MX"/>
        </w:rPr>
        <w:t xml:space="preserve">Monitorear, analizar y validar las obras públicas, información financiera, indicadores y evaluaciones reportadas por los </w:t>
      </w:r>
      <w:r w:rsidR="00DE4613" w:rsidRPr="00BF1E6C">
        <w:rPr>
          <w:rFonts w:ascii="Arial" w:hAnsi="Arial" w:cs="Arial"/>
          <w:sz w:val="20"/>
          <w:szCs w:val="20"/>
          <w:lang w:val="es-MX"/>
        </w:rPr>
        <w:t>Municipios</w:t>
      </w:r>
      <w:r w:rsidRPr="00BF1E6C">
        <w:rPr>
          <w:rFonts w:ascii="Arial" w:hAnsi="Arial" w:cs="Arial"/>
          <w:sz w:val="20"/>
          <w:szCs w:val="20"/>
          <w:lang w:val="es-MX"/>
        </w:rPr>
        <w:t xml:space="preserve"> del Estado sobre el </w:t>
      </w:r>
      <w:r w:rsidR="001E0C90" w:rsidRPr="00BF1E6C">
        <w:rPr>
          <w:rFonts w:ascii="Arial" w:hAnsi="Arial" w:cs="Arial"/>
          <w:sz w:val="20"/>
          <w:szCs w:val="20"/>
        </w:rPr>
        <w:t xml:space="preserve">Fondo de Infraestructura Social Municipal y de las </w:t>
      </w:r>
      <w:r w:rsidR="008B2F31">
        <w:rPr>
          <w:rFonts w:ascii="Arial" w:hAnsi="Arial" w:cs="Arial"/>
          <w:sz w:val="20"/>
          <w:szCs w:val="20"/>
        </w:rPr>
        <w:t>D</w:t>
      </w:r>
      <w:r w:rsidR="001E0C90" w:rsidRPr="00BF1E6C">
        <w:rPr>
          <w:rFonts w:ascii="Arial" w:hAnsi="Arial" w:cs="Arial"/>
          <w:sz w:val="20"/>
          <w:szCs w:val="20"/>
        </w:rPr>
        <w:t xml:space="preserve">emarcaciones </w:t>
      </w:r>
      <w:r w:rsidR="008B2F31">
        <w:rPr>
          <w:rFonts w:ascii="Arial" w:hAnsi="Arial" w:cs="Arial"/>
          <w:sz w:val="20"/>
          <w:szCs w:val="20"/>
        </w:rPr>
        <w:t>T</w:t>
      </w:r>
      <w:r w:rsidR="001E0C90" w:rsidRPr="00BF1E6C">
        <w:rPr>
          <w:rFonts w:ascii="Arial" w:hAnsi="Arial" w:cs="Arial"/>
          <w:sz w:val="20"/>
          <w:szCs w:val="20"/>
        </w:rPr>
        <w:t xml:space="preserve">erritoriales del Distrito Federal </w:t>
      </w:r>
      <w:r w:rsidR="00C132EB" w:rsidRPr="00BF1E6C">
        <w:rPr>
          <w:rFonts w:ascii="Arial" w:hAnsi="Arial" w:cs="Arial"/>
          <w:sz w:val="20"/>
          <w:szCs w:val="20"/>
          <w:lang w:val="es-MX"/>
        </w:rPr>
        <w:t>(</w:t>
      </w:r>
      <w:r w:rsidRPr="00BF1E6C">
        <w:rPr>
          <w:rFonts w:ascii="Arial" w:hAnsi="Arial" w:cs="Arial"/>
          <w:sz w:val="20"/>
          <w:szCs w:val="20"/>
          <w:lang w:val="es-MX"/>
        </w:rPr>
        <w:t>FISMDF</w:t>
      </w:r>
      <w:r w:rsidR="00C132EB" w:rsidRPr="00BF1E6C">
        <w:rPr>
          <w:rFonts w:ascii="Arial" w:hAnsi="Arial" w:cs="Arial"/>
          <w:sz w:val="20"/>
          <w:szCs w:val="20"/>
          <w:lang w:val="es-MX"/>
        </w:rPr>
        <w:t>)</w:t>
      </w:r>
      <w:r w:rsidRPr="00BF1E6C">
        <w:rPr>
          <w:rFonts w:ascii="Arial" w:hAnsi="Arial" w:cs="Arial"/>
          <w:sz w:val="20"/>
          <w:szCs w:val="20"/>
          <w:lang w:val="es-MX"/>
        </w:rPr>
        <w:t xml:space="preserve"> y el</w:t>
      </w:r>
      <w:r w:rsidR="00CA480D" w:rsidRPr="00BF1E6C">
        <w:rPr>
          <w:rFonts w:ascii="Arial" w:hAnsi="Arial" w:cs="Arial"/>
          <w:sz w:val="20"/>
          <w:szCs w:val="20"/>
          <w:lang w:val="es-MX"/>
        </w:rPr>
        <w:t xml:space="preserve"> </w:t>
      </w:r>
      <w:r w:rsidR="00C132EB" w:rsidRPr="00BF1E6C">
        <w:rPr>
          <w:rFonts w:ascii="Arial" w:hAnsi="Arial" w:cs="Arial"/>
          <w:sz w:val="20"/>
          <w:szCs w:val="20"/>
        </w:rPr>
        <w:t>Fondo de Aportaciones para el Fortalecimiento de los Municipios</w:t>
      </w:r>
      <w:r w:rsidR="001E0C90" w:rsidRPr="00BF1E6C">
        <w:rPr>
          <w:rFonts w:ascii="Arial" w:hAnsi="Arial" w:cs="Arial"/>
          <w:sz w:val="20"/>
          <w:szCs w:val="20"/>
        </w:rPr>
        <w:t xml:space="preserve"> y las Demarcaciones Territoriales del Distrito Federal</w:t>
      </w:r>
      <w:r w:rsidR="00C132EB" w:rsidRPr="00BF1E6C">
        <w:rPr>
          <w:rFonts w:ascii="Arial" w:hAnsi="Arial" w:cs="Arial"/>
          <w:sz w:val="20"/>
          <w:szCs w:val="20"/>
          <w:lang w:val="es-MX"/>
        </w:rPr>
        <w:t xml:space="preserve"> (</w:t>
      </w:r>
      <w:r w:rsidRPr="00BF1E6C">
        <w:rPr>
          <w:rFonts w:ascii="Arial" w:hAnsi="Arial" w:cs="Arial"/>
          <w:sz w:val="20"/>
          <w:szCs w:val="20"/>
          <w:lang w:val="es-MX"/>
        </w:rPr>
        <w:t>FORTAMUNDF</w:t>
      </w:r>
      <w:r w:rsidR="00C132EB" w:rsidRPr="00BF1E6C">
        <w:rPr>
          <w:rFonts w:ascii="Arial" w:hAnsi="Arial" w:cs="Arial"/>
          <w:sz w:val="20"/>
          <w:szCs w:val="20"/>
          <w:lang w:val="es-MX"/>
        </w:rPr>
        <w:t>)</w:t>
      </w:r>
      <w:r w:rsidRPr="00BF1E6C">
        <w:rPr>
          <w:rFonts w:ascii="Arial" w:hAnsi="Arial" w:cs="Arial"/>
          <w:sz w:val="20"/>
          <w:szCs w:val="20"/>
          <w:lang w:val="es-MX"/>
        </w:rPr>
        <w:t>, a través del sistema establecido por la Secretaría de Hacienda y Crédito Público, de conformidad con las disposiciones aplicables</w:t>
      </w:r>
      <w:r w:rsidR="00E421DD" w:rsidRPr="00BF1E6C">
        <w:rPr>
          <w:rFonts w:ascii="Arial" w:hAnsi="Arial" w:cs="Arial"/>
          <w:sz w:val="20"/>
          <w:szCs w:val="20"/>
          <w:lang w:val="es-MX"/>
        </w:rPr>
        <w:t>.</w:t>
      </w:r>
    </w:p>
    <w:p w14:paraId="69AD6A30" w14:textId="77777777" w:rsidR="009C0547" w:rsidRPr="00BF1E6C" w:rsidRDefault="009C0547" w:rsidP="00CE700D">
      <w:pPr>
        <w:pStyle w:val="Prrafodelista"/>
        <w:spacing w:after="0"/>
        <w:ind w:left="426"/>
        <w:contextualSpacing w:val="0"/>
        <w:rPr>
          <w:rFonts w:ascii="Arial" w:hAnsi="Arial" w:cs="Arial"/>
          <w:sz w:val="20"/>
          <w:szCs w:val="20"/>
          <w:lang w:val="es-MX"/>
        </w:rPr>
      </w:pPr>
    </w:p>
    <w:p w14:paraId="3CCF94B2" w14:textId="188A5540" w:rsidR="0034164A" w:rsidRPr="00BF1E6C" w:rsidRDefault="0034164A"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lang w:val="es-MX"/>
        </w:rPr>
        <w:t xml:space="preserve">Establecer </w:t>
      </w:r>
      <w:r w:rsidR="00D81A21" w:rsidRPr="00BF1E6C">
        <w:rPr>
          <w:rFonts w:ascii="Arial" w:hAnsi="Arial" w:cs="Arial"/>
          <w:sz w:val="20"/>
          <w:szCs w:val="20"/>
          <w:lang w:val="es-MX"/>
        </w:rPr>
        <w:t>un</w:t>
      </w:r>
      <w:r w:rsidR="00B352B4" w:rsidRPr="00BF1E6C">
        <w:rPr>
          <w:rFonts w:ascii="Arial" w:hAnsi="Arial" w:cs="Arial"/>
          <w:sz w:val="20"/>
          <w:szCs w:val="20"/>
          <w:lang w:val="es-MX"/>
        </w:rPr>
        <w:t xml:space="preserve"> </w:t>
      </w:r>
      <w:r w:rsidR="00A876E7" w:rsidRPr="00BF1E6C">
        <w:rPr>
          <w:rFonts w:ascii="Arial" w:hAnsi="Arial" w:cs="Arial"/>
          <w:sz w:val="20"/>
          <w:szCs w:val="20"/>
          <w:lang w:val="es-MX"/>
        </w:rPr>
        <w:t>calendario</w:t>
      </w:r>
      <w:r w:rsidR="00DE1016" w:rsidRPr="00BF1E6C">
        <w:rPr>
          <w:rFonts w:ascii="Arial" w:hAnsi="Arial" w:cs="Arial"/>
          <w:sz w:val="20"/>
          <w:szCs w:val="20"/>
          <w:lang w:val="es-MX"/>
        </w:rPr>
        <w:t xml:space="preserve"> de trabajo</w:t>
      </w:r>
      <w:r w:rsidR="00B352B4" w:rsidRPr="00BF1E6C">
        <w:rPr>
          <w:rFonts w:ascii="Arial" w:hAnsi="Arial" w:cs="Arial"/>
          <w:sz w:val="20"/>
          <w:szCs w:val="20"/>
          <w:lang w:val="es-MX"/>
        </w:rPr>
        <w:t xml:space="preserve"> </w:t>
      </w:r>
      <w:r w:rsidR="00C60648" w:rsidRPr="00BF1E6C">
        <w:rPr>
          <w:rFonts w:ascii="Arial" w:hAnsi="Arial" w:cs="Arial"/>
          <w:sz w:val="20"/>
          <w:szCs w:val="20"/>
          <w:lang w:val="es-MX"/>
        </w:rPr>
        <w:t xml:space="preserve">que contemple </w:t>
      </w:r>
      <w:r w:rsidR="004B2CB0" w:rsidRPr="00BF1E6C">
        <w:rPr>
          <w:rFonts w:ascii="Arial" w:hAnsi="Arial" w:cs="Arial"/>
          <w:sz w:val="20"/>
          <w:szCs w:val="20"/>
          <w:lang w:val="es-MX"/>
        </w:rPr>
        <w:t xml:space="preserve">las </w:t>
      </w:r>
      <w:r w:rsidR="00D81A21" w:rsidRPr="00BF1E6C">
        <w:rPr>
          <w:rFonts w:ascii="Arial" w:hAnsi="Arial" w:cs="Arial"/>
          <w:sz w:val="20"/>
          <w:szCs w:val="20"/>
          <w:lang w:val="es-MX"/>
        </w:rPr>
        <w:t xml:space="preserve">actividades </w:t>
      </w:r>
      <w:r w:rsidR="00DE4613" w:rsidRPr="00BF1E6C">
        <w:rPr>
          <w:rFonts w:ascii="Arial" w:hAnsi="Arial" w:cs="Arial"/>
          <w:sz w:val="20"/>
          <w:szCs w:val="20"/>
          <w:lang w:val="es-MX"/>
        </w:rPr>
        <w:t>de monitoreo, seguimiento y evaluación del desempeño</w:t>
      </w:r>
      <w:r w:rsidR="00B352B4" w:rsidRPr="00BF1E6C">
        <w:rPr>
          <w:rFonts w:ascii="Arial" w:hAnsi="Arial" w:cs="Arial"/>
          <w:sz w:val="20"/>
          <w:szCs w:val="20"/>
          <w:lang w:val="es-MX"/>
        </w:rPr>
        <w:t xml:space="preserve"> </w:t>
      </w:r>
      <w:r w:rsidR="00E421DD" w:rsidRPr="00BF1E6C">
        <w:rPr>
          <w:rFonts w:ascii="Arial" w:hAnsi="Arial" w:cs="Arial"/>
          <w:sz w:val="20"/>
          <w:szCs w:val="20"/>
          <w:lang w:val="es-MX"/>
        </w:rPr>
        <w:t>para el</w:t>
      </w:r>
      <w:r w:rsidR="004B2CB0" w:rsidRPr="00BF1E6C">
        <w:rPr>
          <w:rFonts w:ascii="Arial" w:hAnsi="Arial" w:cs="Arial"/>
          <w:sz w:val="20"/>
          <w:szCs w:val="20"/>
          <w:lang w:val="es-MX"/>
        </w:rPr>
        <w:t xml:space="preserve"> cumplimiento al </w:t>
      </w:r>
      <w:r w:rsidR="002B555C" w:rsidRPr="00BF1E6C">
        <w:rPr>
          <w:rFonts w:ascii="Arial" w:hAnsi="Arial" w:cs="Arial"/>
          <w:sz w:val="20"/>
          <w:szCs w:val="20"/>
          <w:lang w:val="es-MX"/>
        </w:rPr>
        <w:t>Programa Anual de Evaluación</w:t>
      </w:r>
      <w:r w:rsidR="00996AB4" w:rsidRPr="00BF1E6C">
        <w:rPr>
          <w:rFonts w:ascii="Arial" w:hAnsi="Arial" w:cs="Arial"/>
          <w:sz w:val="20"/>
          <w:szCs w:val="20"/>
          <w:lang w:val="es-MX"/>
        </w:rPr>
        <w:t xml:space="preserve"> para el </w:t>
      </w:r>
      <w:r w:rsidR="002E1C61" w:rsidRPr="00BF1E6C">
        <w:rPr>
          <w:rFonts w:ascii="Arial" w:hAnsi="Arial" w:cs="Arial"/>
          <w:sz w:val="20"/>
          <w:szCs w:val="20"/>
          <w:lang w:val="es-MX"/>
        </w:rPr>
        <w:t>Ejercicio Fiscal</w:t>
      </w:r>
      <w:r w:rsidR="00996AB4" w:rsidRPr="00BF1E6C">
        <w:rPr>
          <w:rFonts w:ascii="Arial" w:hAnsi="Arial" w:cs="Arial"/>
          <w:sz w:val="20"/>
          <w:szCs w:val="20"/>
          <w:lang w:val="es-MX"/>
        </w:rPr>
        <w:t xml:space="preserve"> 20</w:t>
      </w:r>
      <w:r w:rsidR="00A11B87" w:rsidRPr="00BF1E6C">
        <w:rPr>
          <w:rFonts w:ascii="Arial" w:hAnsi="Arial" w:cs="Arial"/>
          <w:sz w:val="20"/>
          <w:szCs w:val="20"/>
          <w:lang w:val="es-MX"/>
        </w:rPr>
        <w:t>2</w:t>
      </w:r>
      <w:r w:rsidR="00615A59" w:rsidRPr="00BF1E6C">
        <w:rPr>
          <w:rFonts w:ascii="Arial" w:hAnsi="Arial" w:cs="Arial"/>
          <w:sz w:val="20"/>
          <w:szCs w:val="20"/>
          <w:lang w:val="es-MX"/>
        </w:rPr>
        <w:t>2</w:t>
      </w:r>
      <w:r w:rsidR="004B2CB0" w:rsidRPr="00BF1E6C">
        <w:rPr>
          <w:rFonts w:ascii="Arial" w:hAnsi="Arial" w:cs="Arial"/>
          <w:sz w:val="20"/>
          <w:szCs w:val="20"/>
          <w:lang w:val="es-MX"/>
        </w:rPr>
        <w:t>.</w:t>
      </w:r>
    </w:p>
    <w:p w14:paraId="028841AA" w14:textId="77777777" w:rsidR="00E24157" w:rsidRPr="00BF1E6C" w:rsidRDefault="00E24157" w:rsidP="00CE700D">
      <w:pPr>
        <w:pStyle w:val="Prrafodelista"/>
        <w:spacing w:after="0"/>
        <w:ind w:left="426"/>
        <w:contextualSpacing w:val="0"/>
        <w:rPr>
          <w:rFonts w:ascii="Arial" w:hAnsi="Arial" w:cs="Arial"/>
          <w:sz w:val="20"/>
          <w:szCs w:val="20"/>
          <w:lang w:val="es-MX"/>
        </w:rPr>
      </w:pPr>
    </w:p>
    <w:p w14:paraId="38A27A10" w14:textId="3CBB6FE1" w:rsidR="0049381E" w:rsidRPr="00D931C8" w:rsidRDefault="00060C88" w:rsidP="00D931C8">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lang w:val="es-MX"/>
        </w:rPr>
        <w:t>Instrumentar</w:t>
      </w:r>
      <w:r w:rsidR="00E24157" w:rsidRPr="00BF1E6C">
        <w:rPr>
          <w:rFonts w:ascii="Arial" w:hAnsi="Arial" w:cs="Arial"/>
          <w:sz w:val="20"/>
          <w:szCs w:val="20"/>
          <w:lang w:val="es-MX"/>
        </w:rPr>
        <w:t xml:space="preserve"> una agenda multianual</w:t>
      </w:r>
      <w:r w:rsidR="00DE4613" w:rsidRPr="00BF1E6C">
        <w:rPr>
          <w:rFonts w:ascii="Arial" w:hAnsi="Arial" w:cs="Arial"/>
          <w:sz w:val="20"/>
          <w:szCs w:val="20"/>
          <w:lang w:val="es-MX"/>
        </w:rPr>
        <w:t>, en los casos que corresponda,</w:t>
      </w:r>
      <w:r w:rsidR="00E24157" w:rsidRPr="00BF1E6C">
        <w:rPr>
          <w:rFonts w:ascii="Arial" w:hAnsi="Arial" w:cs="Arial"/>
          <w:sz w:val="20"/>
          <w:szCs w:val="20"/>
          <w:lang w:val="es-MX"/>
        </w:rPr>
        <w:t xml:space="preserve"> de las actividades del Sistema de Evaluación del Desempeño de la Administración Pública Estatal.</w:t>
      </w:r>
    </w:p>
    <w:p w14:paraId="4C319732" w14:textId="4B7A57B1" w:rsidR="0049381E" w:rsidRPr="00BF1E6C" w:rsidRDefault="0049381E"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lang w:val="es-MX"/>
        </w:rPr>
        <w:lastRenderedPageBreak/>
        <w:t>Vincular los resultados de las evaluaciones con el calendario de actividades de la programación y presupuestación</w:t>
      </w:r>
      <w:r w:rsidR="00C758BE" w:rsidRPr="00BF1E6C">
        <w:rPr>
          <w:rFonts w:ascii="Arial" w:hAnsi="Arial" w:cs="Arial"/>
          <w:sz w:val="20"/>
          <w:szCs w:val="20"/>
          <w:lang w:val="es-MX"/>
        </w:rPr>
        <w:t xml:space="preserve">, de conformidad con el artículo 111, último párrafo, de la Ley Federal de Presupuesto y Responsabilidad Hacendaria y 22 de su </w:t>
      </w:r>
      <w:r w:rsidR="008B2F31">
        <w:rPr>
          <w:rFonts w:ascii="Arial" w:hAnsi="Arial" w:cs="Arial"/>
          <w:sz w:val="20"/>
          <w:szCs w:val="20"/>
          <w:lang w:val="es-MX"/>
        </w:rPr>
        <w:t>R</w:t>
      </w:r>
      <w:r w:rsidR="00C758BE" w:rsidRPr="00BF1E6C">
        <w:rPr>
          <w:rFonts w:ascii="Arial" w:hAnsi="Arial" w:cs="Arial"/>
          <w:sz w:val="20"/>
          <w:szCs w:val="20"/>
          <w:lang w:val="es-MX"/>
        </w:rPr>
        <w:t>eglamento.</w:t>
      </w:r>
    </w:p>
    <w:p w14:paraId="25823BC6" w14:textId="77777777" w:rsidR="00DE1016" w:rsidRPr="00BF1E6C" w:rsidRDefault="00DE1016" w:rsidP="00CE700D">
      <w:pPr>
        <w:pStyle w:val="Prrafodelista"/>
        <w:spacing w:after="0"/>
        <w:contextualSpacing w:val="0"/>
        <w:rPr>
          <w:rFonts w:ascii="Arial" w:hAnsi="Arial" w:cs="Arial"/>
          <w:sz w:val="20"/>
          <w:szCs w:val="20"/>
          <w:lang w:val="es-MX"/>
        </w:rPr>
      </w:pPr>
    </w:p>
    <w:p w14:paraId="103BCFE8" w14:textId="77777777" w:rsidR="00DE1016" w:rsidRPr="00BF1E6C" w:rsidRDefault="00DE1016"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rPr>
        <w:t xml:space="preserve">Articular los resultados de las evaluaciones con </w:t>
      </w:r>
      <w:r w:rsidR="00094560" w:rsidRPr="00BF1E6C">
        <w:rPr>
          <w:rFonts w:ascii="Arial" w:hAnsi="Arial" w:cs="Arial"/>
          <w:sz w:val="20"/>
          <w:szCs w:val="20"/>
        </w:rPr>
        <w:t>el</w:t>
      </w:r>
      <w:r w:rsidRPr="00BF1E6C">
        <w:rPr>
          <w:rFonts w:ascii="Arial" w:hAnsi="Arial" w:cs="Arial"/>
          <w:sz w:val="20"/>
          <w:szCs w:val="20"/>
        </w:rPr>
        <w:t xml:space="preserve"> Mecanismo</w:t>
      </w:r>
      <w:r w:rsidR="00094560" w:rsidRPr="00BF1E6C">
        <w:rPr>
          <w:rFonts w:ascii="Arial" w:hAnsi="Arial" w:cs="Arial"/>
          <w:sz w:val="20"/>
          <w:szCs w:val="20"/>
        </w:rPr>
        <w:t xml:space="preserve"> para el S</w:t>
      </w:r>
      <w:r w:rsidRPr="00BF1E6C">
        <w:rPr>
          <w:rFonts w:ascii="Arial" w:hAnsi="Arial" w:cs="Arial"/>
          <w:sz w:val="20"/>
          <w:szCs w:val="20"/>
        </w:rPr>
        <w:t>eguimiento a los Aspectos Susceptibles de Mejora.</w:t>
      </w:r>
    </w:p>
    <w:p w14:paraId="61A3BADD" w14:textId="77777777" w:rsidR="00DE1016" w:rsidRPr="00BF1E6C" w:rsidRDefault="00DE1016" w:rsidP="00CE700D">
      <w:pPr>
        <w:pStyle w:val="Prrafodelista"/>
        <w:spacing w:after="0"/>
        <w:contextualSpacing w:val="0"/>
        <w:rPr>
          <w:rFonts w:ascii="Arial" w:hAnsi="Arial" w:cs="Arial"/>
          <w:sz w:val="20"/>
          <w:szCs w:val="20"/>
          <w:lang w:val="es-MX"/>
        </w:rPr>
      </w:pPr>
    </w:p>
    <w:p w14:paraId="6144AA57" w14:textId="48E8938F" w:rsidR="00DE1016" w:rsidRPr="00BF1E6C" w:rsidRDefault="00DE1016"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rPr>
        <w:t>Articular los resultados de las evaluaciones como insumo relevante de información para el Presupuesto basado en Resultados y el Sistema de Evaluación del Desempeño</w:t>
      </w:r>
      <w:r w:rsidR="008B2F31">
        <w:rPr>
          <w:rFonts w:ascii="Arial" w:hAnsi="Arial" w:cs="Arial"/>
          <w:sz w:val="20"/>
          <w:szCs w:val="20"/>
        </w:rPr>
        <w:t>.</w:t>
      </w:r>
    </w:p>
    <w:p w14:paraId="2247C7B0" w14:textId="77777777" w:rsidR="00DC6D9F" w:rsidRPr="00BF1E6C" w:rsidRDefault="00DC6D9F" w:rsidP="00DC6D9F">
      <w:pPr>
        <w:pStyle w:val="Prrafodelista"/>
        <w:spacing w:after="0"/>
        <w:contextualSpacing w:val="0"/>
        <w:rPr>
          <w:rFonts w:ascii="Arial" w:hAnsi="Arial" w:cs="Arial"/>
          <w:sz w:val="20"/>
          <w:szCs w:val="20"/>
          <w:lang w:val="es-MX"/>
        </w:rPr>
      </w:pPr>
    </w:p>
    <w:p w14:paraId="36C47CFC" w14:textId="6E68DC4D" w:rsidR="000208CD" w:rsidRPr="00BF1E6C" w:rsidRDefault="00134000" w:rsidP="00B063BD">
      <w:pPr>
        <w:pStyle w:val="Prrafodelista"/>
        <w:numPr>
          <w:ilvl w:val="1"/>
          <w:numId w:val="1"/>
        </w:numPr>
        <w:spacing w:after="0" w:line="276" w:lineRule="auto"/>
        <w:ind w:left="426" w:firstLine="0"/>
        <w:contextualSpacing w:val="0"/>
        <w:jc w:val="both"/>
        <w:rPr>
          <w:rFonts w:ascii="Arial" w:hAnsi="Arial" w:cs="Arial"/>
          <w:sz w:val="20"/>
          <w:szCs w:val="20"/>
          <w:lang w:val="es-MX"/>
        </w:rPr>
      </w:pPr>
      <w:r>
        <w:rPr>
          <w:rFonts w:ascii="Arial" w:hAnsi="Arial" w:cs="Arial"/>
          <w:sz w:val="20"/>
          <w:szCs w:val="20"/>
          <w:lang w:val="es-MX"/>
        </w:rPr>
        <w:t>Brindar</w:t>
      </w:r>
      <w:r w:rsidRPr="00BF1E6C">
        <w:rPr>
          <w:rFonts w:ascii="Arial" w:hAnsi="Arial" w:cs="Arial"/>
          <w:sz w:val="20"/>
          <w:szCs w:val="20"/>
          <w:lang w:val="es-MX"/>
        </w:rPr>
        <w:t xml:space="preserve"> </w:t>
      </w:r>
      <w:r w:rsidR="000208CD" w:rsidRPr="00BF1E6C">
        <w:rPr>
          <w:rFonts w:ascii="Arial" w:hAnsi="Arial" w:cs="Arial"/>
          <w:sz w:val="20"/>
          <w:szCs w:val="20"/>
          <w:lang w:val="es-MX"/>
        </w:rPr>
        <w:t>a los responsables de la ejecución del gasto, elementos que permitan optimizar el monitoreo, seguimiento y evaluación de la aplicación eficiente y eficaz de los recursos transferidos del gasto federalizado.</w:t>
      </w:r>
    </w:p>
    <w:p w14:paraId="2AFBA56B" w14:textId="77777777" w:rsidR="000208CD" w:rsidRPr="00BF1E6C" w:rsidRDefault="000208CD" w:rsidP="00DC6D9F">
      <w:pPr>
        <w:pStyle w:val="Prrafodelista"/>
        <w:spacing w:after="0"/>
        <w:contextualSpacing w:val="0"/>
        <w:rPr>
          <w:rFonts w:ascii="Arial" w:hAnsi="Arial" w:cs="Arial"/>
          <w:sz w:val="20"/>
          <w:szCs w:val="20"/>
          <w:lang w:val="es-MX"/>
        </w:rPr>
      </w:pPr>
    </w:p>
    <w:p w14:paraId="1305B37E" w14:textId="77777777" w:rsidR="00BA21A7" w:rsidRPr="00BF1E6C" w:rsidRDefault="000208CD" w:rsidP="00310270">
      <w:pPr>
        <w:pStyle w:val="Prrafodelista"/>
        <w:numPr>
          <w:ilvl w:val="1"/>
          <w:numId w:val="1"/>
        </w:numPr>
        <w:spacing w:after="0" w:line="276" w:lineRule="auto"/>
        <w:ind w:left="426" w:firstLine="0"/>
        <w:contextualSpacing w:val="0"/>
        <w:jc w:val="both"/>
        <w:rPr>
          <w:rFonts w:ascii="Arial" w:hAnsi="Arial" w:cs="Arial"/>
          <w:sz w:val="20"/>
          <w:szCs w:val="20"/>
          <w:lang w:val="es-MX"/>
        </w:rPr>
      </w:pPr>
      <w:r w:rsidRPr="00BF1E6C">
        <w:rPr>
          <w:rFonts w:ascii="Arial" w:hAnsi="Arial" w:cs="Arial"/>
          <w:sz w:val="20"/>
          <w:szCs w:val="20"/>
          <w:lang w:val="es-MX"/>
        </w:rPr>
        <w:t xml:space="preserve">Apoyar con la difusión de los resultados de las evaluaciones al interior de las </w:t>
      </w:r>
      <w:r w:rsidR="00E36167" w:rsidRPr="00BF1E6C">
        <w:rPr>
          <w:rFonts w:ascii="Arial" w:hAnsi="Arial" w:cs="Arial"/>
          <w:sz w:val="20"/>
          <w:szCs w:val="20"/>
          <w:lang w:val="es-MX"/>
        </w:rPr>
        <w:t>Dependencias</w:t>
      </w:r>
      <w:r w:rsidRPr="00BF1E6C">
        <w:rPr>
          <w:rFonts w:ascii="Arial" w:hAnsi="Arial" w:cs="Arial"/>
          <w:sz w:val="20"/>
          <w:szCs w:val="20"/>
          <w:lang w:val="es-MX"/>
        </w:rPr>
        <w:t xml:space="preserve"> y </w:t>
      </w:r>
      <w:r w:rsidR="00E36167" w:rsidRPr="00BF1E6C">
        <w:rPr>
          <w:rFonts w:ascii="Arial" w:hAnsi="Arial" w:cs="Arial"/>
          <w:sz w:val="20"/>
          <w:szCs w:val="20"/>
          <w:lang w:val="es-MX"/>
        </w:rPr>
        <w:t>Entidades</w:t>
      </w:r>
      <w:r w:rsidRPr="00BF1E6C">
        <w:rPr>
          <w:rFonts w:ascii="Arial" w:hAnsi="Arial" w:cs="Arial"/>
          <w:sz w:val="20"/>
          <w:szCs w:val="20"/>
          <w:lang w:val="es-MX"/>
        </w:rPr>
        <w:t xml:space="preserve"> de la Administración Pública Estatal.</w:t>
      </w:r>
    </w:p>
    <w:p w14:paraId="5CC3B666" w14:textId="77777777" w:rsidR="00B063BD" w:rsidRPr="00BF1E6C" w:rsidRDefault="00B063BD" w:rsidP="00B063BD">
      <w:pPr>
        <w:spacing w:after="0" w:line="276" w:lineRule="auto"/>
        <w:jc w:val="center"/>
        <w:rPr>
          <w:rFonts w:ascii="Arial" w:hAnsi="Arial" w:cs="Arial"/>
          <w:b/>
          <w:i/>
          <w:sz w:val="20"/>
          <w:szCs w:val="20"/>
          <w:lang w:val="es-MX"/>
        </w:rPr>
      </w:pPr>
    </w:p>
    <w:p w14:paraId="5B3947C9" w14:textId="77777777" w:rsidR="00965134" w:rsidRPr="00BF1E6C" w:rsidRDefault="00965134" w:rsidP="00B063BD">
      <w:pPr>
        <w:spacing w:after="0" w:line="276" w:lineRule="auto"/>
        <w:jc w:val="center"/>
        <w:rPr>
          <w:rFonts w:ascii="Arial" w:hAnsi="Arial" w:cs="Arial"/>
          <w:b/>
          <w:i/>
          <w:sz w:val="20"/>
          <w:szCs w:val="20"/>
          <w:lang w:val="es-MX"/>
        </w:rPr>
      </w:pPr>
    </w:p>
    <w:p w14:paraId="3F83D6F7" w14:textId="77777777" w:rsidR="00C45567" w:rsidRPr="00BF1E6C" w:rsidRDefault="00C45567" w:rsidP="00B063BD">
      <w:pPr>
        <w:spacing w:after="0" w:line="276" w:lineRule="auto"/>
        <w:jc w:val="center"/>
        <w:rPr>
          <w:rFonts w:ascii="Arial" w:hAnsi="Arial" w:cs="Arial"/>
          <w:b/>
          <w:i/>
          <w:sz w:val="20"/>
          <w:szCs w:val="20"/>
          <w:lang w:val="es-MX"/>
        </w:rPr>
      </w:pPr>
      <w:r w:rsidRPr="00BF1E6C">
        <w:rPr>
          <w:rFonts w:ascii="Arial" w:hAnsi="Arial" w:cs="Arial"/>
          <w:b/>
          <w:i/>
          <w:sz w:val="20"/>
          <w:szCs w:val="20"/>
          <w:lang w:val="es-MX"/>
        </w:rPr>
        <w:t>Glosario</w:t>
      </w:r>
    </w:p>
    <w:p w14:paraId="3FDA9F9E" w14:textId="77777777" w:rsidR="00C45567" w:rsidRPr="00BF1E6C" w:rsidRDefault="00C45567" w:rsidP="00B063BD">
      <w:pPr>
        <w:spacing w:after="0" w:line="276" w:lineRule="auto"/>
        <w:rPr>
          <w:rFonts w:ascii="Arial" w:hAnsi="Arial" w:cs="Arial"/>
          <w:sz w:val="20"/>
          <w:szCs w:val="20"/>
          <w:lang w:val="es-MX"/>
        </w:rPr>
      </w:pPr>
    </w:p>
    <w:p w14:paraId="412A3ABA" w14:textId="77777777" w:rsidR="00376C54" w:rsidRPr="00BF1E6C" w:rsidRDefault="009B6A70" w:rsidP="00D517E1">
      <w:pPr>
        <w:pStyle w:val="Prrafodelista"/>
        <w:numPr>
          <w:ilvl w:val="0"/>
          <w:numId w:val="6"/>
        </w:numPr>
        <w:spacing w:line="276" w:lineRule="auto"/>
        <w:contextualSpacing w:val="0"/>
        <w:jc w:val="both"/>
        <w:rPr>
          <w:rFonts w:ascii="Arial" w:hAnsi="Arial" w:cs="Arial"/>
          <w:b/>
          <w:sz w:val="20"/>
          <w:szCs w:val="20"/>
          <w:lang w:val="es-MX"/>
        </w:rPr>
      </w:pPr>
      <w:r w:rsidRPr="00BF1E6C">
        <w:rPr>
          <w:rFonts w:ascii="Arial" w:hAnsi="Arial" w:cs="Arial"/>
          <w:b/>
          <w:sz w:val="20"/>
          <w:szCs w:val="20"/>
          <w:lang w:val="es-MX"/>
        </w:rPr>
        <w:t xml:space="preserve">Para efectos del presente Programa </w:t>
      </w:r>
      <w:r w:rsidR="00DE4613" w:rsidRPr="00BF1E6C">
        <w:rPr>
          <w:rFonts w:ascii="Arial" w:hAnsi="Arial" w:cs="Arial"/>
          <w:b/>
          <w:sz w:val="20"/>
          <w:szCs w:val="20"/>
          <w:lang w:val="es-MX"/>
        </w:rPr>
        <w:t xml:space="preserve">Anual de Evaluación </w:t>
      </w:r>
      <w:r w:rsidRPr="00BF1E6C">
        <w:rPr>
          <w:rFonts w:ascii="Arial" w:hAnsi="Arial" w:cs="Arial"/>
          <w:b/>
          <w:sz w:val="20"/>
          <w:szCs w:val="20"/>
          <w:lang w:val="es-MX"/>
        </w:rPr>
        <w:t>se entenderá por:</w:t>
      </w:r>
    </w:p>
    <w:p w14:paraId="0C1BD29B" w14:textId="2517A304"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APE:</w:t>
      </w:r>
      <w:r w:rsidR="00E422F9" w:rsidRPr="00BF1E6C">
        <w:rPr>
          <w:rFonts w:ascii="Arial" w:hAnsi="Arial" w:cs="Arial"/>
          <w:b/>
          <w:sz w:val="20"/>
          <w:szCs w:val="20"/>
        </w:rPr>
        <w:t xml:space="preserve"> </w:t>
      </w:r>
      <w:r w:rsidR="005A3DA6" w:rsidRPr="00BF1E6C">
        <w:rPr>
          <w:rFonts w:ascii="Arial" w:hAnsi="Arial" w:cs="Arial"/>
          <w:sz w:val="20"/>
          <w:szCs w:val="20"/>
        </w:rPr>
        <w:t>A la</w:t>
      </w:r>
      <w:r w:rsidR="004F7819" w:rsidRPr="00BF1E6C">
        <w:rPr>
          <w:rFonts w:ascii="Arial" w:hAnsi="Arial" w:cs="Arial"/>
          <w:sz w:val="20"/>
          <w:szCs w:val="20"/>
        </w:rPr>
        <w:t xml:space="preserve"> </w:t>
      </w:r>
      <w:r w:rsidRPr="00BF1E6C">
        <w:rPr>
          <w:rFonts w:ascii="Arial" w:hAnsi="Arial" w:cs="Arial"/>
          <w:sz w:val="20"/>
          <w:szCs w:val="20"/>
        </w:rPr>
        <w:t>Administración Pública Estatal.</w:t>
      </w:r>
    </w:p>
    <w:p w14:paraId="226B4067" w14:textId="5924F97A"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ASM:</w:t>
      </w:r>
      <w:r w:rsidR="00E422F9" w:rsidRPr="00BF1E6C">
        <w:rPr>
          <w:rFonts w:ascii="Arial" w:hAnsi="Arial" w:cs="Arial"/>
          <w:b/>
          <w:sz w:val="20"/>
          <w:szCs w:val="20"/>
        </w:rPr>
        <w:t xml:space="preserve"> </w:t>
      </w:r>
      <w:r w:rsidR="005A3DA6" w:rsidRPr="00BF1E6C">
        <w:rPr>
          <w:rFonts w:ascii="Arial" w:hAnsi="Arial" w:cs="Arial"/>
          <w:sz w:val="20"/>
          <w:szCs w:val="20"/>
        </w:rPr>
        <w:t xml:space="preserve">A los </w:t>
      </w:r>
      <w:r w:rsidRPr="00BF1E6C">
        <w:rPr>
          <w:rFonts w:ascii="Arial" w:hAnsi="Arial" w:cs="Arial"/>
          <w:sz w:val="20"/>
          <w:szCs w:val="20"/>
        </w:rPr>
        <w:t>Aspectos Susceptibles de Mejora</w:t>
      </w:r>
      <w:r w:rsidR="0061469C" w:rsidRPr="00BF1E6C">
        <w:rPr>
          <w:rFonts w:ascii="Arial" w:hAnsi="Arial" w:cs="Arial"/>
          <w:color w:val="C00000"/>
          <w:sz w:val="20"/>
          <w:szCs w:val="20"/>
        </w:rPr>
        <w:t>;</w:t>
      </w:r>
      <w:r w:rsidRPr="00BF1E6C">
        <w:rPr>
          <w:rFonts w:ascii="Arial" w:hAnsi="Arial" w:cs="Arial"/>
          <w:sz w:val="20"/>
          <w:szCs w:val="20"/>
        </w:rPr>
        <w:t xml:space="preserve"> </w:t>
      </w:r>
      <w:r w:rsidR="005A3DA6" w:rsidRPr="00BF1E6C">
        <w:rPr>
          <w:rFonts w:ascii="Arial" w:hAnsi="Arial" w:cs="Arial"/>
          <w:sz w:val="20"/>
          <w:szCs w:val="20"/>
        </w:rPr>
        <w:t xml:space="preserve">derivados de </w:t>
      </w:r>
      <w:r w:rsidRPr="00BF1E6C">
        <w:rPr>
          <w:rFonts w:ascii="Arial" w:hAnsi="Arial" w:cs="Arial"/>
          <w:sz w:val="20"/>
          <w:szCs w:val="20"/>
        </w:rPr>
        <w:t xml:space="preserve">los </w:t>
      </w:r>
      <w:r w:rsidRPr="00BF1E6C">
        <w:rPr>
          <w:rFonts w:ascii="Arial" w:hAnsi="Arial" w:cs="Arial"/>
          <w:sz w:val="20"/>
          <w:szCs w:val="20"/>
          <w:shd w:val="clear" w:color="auto" w:fill="FFFFFF"/>
        </w:rPr>
        <w:t>hallazgos, debilidades, oportunidades</w:t>
      </w:r>
      <w:r w:rsidR="0061469C" w:rsidRPr="00BF1E6C">
        <w:rPr>
          <w:rFonts w:ascii="Arial" w:hAnsi="Arial" w:cs="Arial"/>
          <w:sz w:val="20"/>
          <w:szCs w:val="20"/>
          <w:shd w:val="clear" w:color="auto" w:fill="FFFFFF"/>
        </w:rPr>
        <w:t>, fortalezas</w:t>
      </w:r>
      <w:r w:rsidRPr="00BF1E6C">
        <w:rPr>
          <w:rFonts w:ascii="Arial" w:hAnsi="Arial" w:cs="Arial"/>
          <w:sz w:val="20"/>
          <w:szCs w:val="20"/>
          <w:shd w:val="clear" w:color="auto" w:fill="FFFFFF"/>
        </w:rPr>
        <w:t xml:space="preserve"> y amenazas identificadas en la</w:t>
      </w:r>
      <w:r w:rsidR="00687525" w:rsidRPr="00BF1E6C">
        <w:rPr>
          <w:rFonts w:ascii="Arial" w:hAnsi="Arial" w:cs="Arial"/>
          <w:sz w:val="20"/>
          <w:szCs w:val="20"/>
          <w:shd w:val="clear" w:color="auto" w:fill="FFFFFF"/>
        </w:rPr>
        <w:t>s evaluacio</w:t>
      </w:r>
      <w:r w:rsidRPr="00BF1E6C">
        <w:rPr>
          <w:rFonts w:ascii="Arial" w:hAnsi="Arial" w:cs="Arial"/>
          <w:sz w:val="20"/>
          <w:szCs w:val="20"/>
          <w:shd w:val="clear" w:color="auto" w:fill="FFFFFF"/>
        </w:rPr>
        <w:t>n</w:t>
      </w:r>
      <w:r w:rsidR="00687525" w:rsidRPr="00BF1E6C">
        <w:rPr>
          <w:rFonts w:ascii="Arial" w:hAnsi="Arial" w:cs="Arial"/>
          <w:sz w:val="20"/>
          <w:szCs w:val="20"/>
          <w:shd w:val="clear" w:color="auto" w:fill="FFFFFF"/>
        </w:rPr>
        <w:t>es</w:t>
      </w:r>
      <w:r w:rsidRPr="00BF1E6C">
        <w:rPr>
          <w:rFonts w:ascii="Arial" w:hAnsi="Arial" w:cs="Arial"/>
          <w:sz w:val="20"/>
          <w:szCs w:val="20"/>
          <w:shd w:val="clear" w:color="auto" w:fill="FFFFFF"/>
        </w:rPr>
        <w:t xml:space="preserve"> externa</w:t>
      </w:r>
      <w:r w:rsidR="00687525" w:rsidRPr="00BF1E6C">
        <w:rPr>
          <w:rFonts w:ascii="Arial" w:hAnsi="Arial" w:cs="Arial"/>
          <w:sz w:val="20"/>
          <w:szCs w:val="20"/>
          <w:shd w:val="clear" w:color="auto" w:fill="FFFFFF"/>
        </w:rPr>
        <w:t>s y/</w:t>
      </w:r>
      <w:r w:rsidRPr="00BF1E6C">
        <w:rPr>
          <w:rFonts w:ascii="Arial" w:hAnsi="Arial" w:cs="Arial"/>
          <w:sz w:val="20"/>
          <w:szCs w:val="20"/>
          <w:shd w:val="clear" w:color="auto" w:fill="FFFFFF"/>
        </w:rPr>
        <w:t xml:space="preserve">o informes </w:t>
      </w:r>
      <w:r w:rsidR="00687525" w:rsidRPr="00BF1E6C">
        <w:rPr>
          <w:rFonts w:ascii="Arial" w:hAnsi="Arial" w:cs="Arial"/>
          <w:sz w:val="20"/>
          <w:szCs w:val="20"/>
          <w:shd w:val="clear" w:color="auto" w:fill="FFFFFF"/>
        </w:rPr>
        <w:t xml:space="preserve">que pueden </w:t>
      </w:r>
      <w:r w:rsidRPr="00BF1E6C">
        <w:rPr>
          <w:rFonts w:ascii="Arial" w:hAnsi="Arial" w:cs="Arial"/>
          <w:sz w:val="20"/>
          <w:szCs w:val="20"/>
          <w:shd w:val="clear" w:color="auto" w:fill="FFFFFF"/>
        </w:rPr>
        <w:t xml:space="preserve">ser </w:t>
      </w:r>
      <w:r w:rsidR="00687525" w:rsidRPr="00BF1E6C">
        <w:rPr>
          <w:rFonts w:ascii="Arial" w:hAnsi="Arial" w:cs="Arial"/>
          <w:sz w:val="20"/>
          <w:szCs w:val="20"/>
          <w:shd w:val="clear" w:color="auto" w:fill="FFFFFF"/>
        </w:rPr>
        <w:t>atendidos</w:t>
      </w:r>
      <w:r w:rsidRPr="00BF1E6C">
        <w:rPr>
          <w:rFonts w:ascii="Arial" w:hAnsi="Arial" w:cs="Arial"/>
          <w:sz w:val="20"/>
          <w:szCs w:val="20"/>
          <w:shd w:val="clear" w:color="auto" w:fill="FFFFFF"/>
        </w:rPr>
        <w:t xml:space="preserve"> para la mejora de</w:t>
      </w:r>
      <w:r w:rsidR="00687525" w:rsidRPr="00BF1E6C">
        <w:rPr>
          <w:rFonts w:ascii="Arial" w:hAnsi="Arial" w:cs="Arial"/>
          <w:sz w:val="20"/>
          <w:szCs w:val="20"/>
          <w:shd w:val="clear" w:color="auto" w:fill="FFFFFF"/>
        </w:rPr>
        <w:t>l</w:t>
      </w:r>
      <w:r w:rsidR="00FA2929" w:rsidRPr="00BF1E6C">
        <w:rPr>
          <w:rFonts w:ascii="Arial" w:hAnsi="Arial" w:cs="Arial"/>
          <w:sz w:val="20"/>
          <w:szCs w:val="20"/>
          <w:shd w:val="clear" w:color="auto" w:fill="FFFFFF"/>
        </w:rPr>
        <w:t xml:space="preserve"> </w:t>
      </w:r>
      <w:r w:rsidR="00687525" w:rsidRPr="00BF1E6C">
        <w:rPr>
          <w:rFonts w:ascii="Arial" w:hAnsi="Arial" w:cs="Arial"/>
          <w:sz w:val="20"/>
          <w:szCs w:val="20"/>
          <w:shd w:val="clear" w:color="auto" w:fill="FFFFFF"/>
        </w:rPr>
        <w:t>programa</w:t>
      </w:r>
      <w:r w:rsidR="0009727E">
        <w:rPr>
          <w:rFonts w:ascii="Arial" w:hAnsi="Arial" w:cs="Arial"/>
          <w:sz w:val="20"/>
          <w:szCs w:val="20"/>
          <w:shd w:val="clear" w:color="auto" w:fill="FFFFFF"/>
        </w:rPr>
        <w:t xml:space="preserve"> </w:t>
      </w:r>
      <w:r w:rsidR="00B72C0E" w:rsidRPr="00BF1E6C">
        <w:rPr>
          <w:rFonts w:ascii="Arial" w:hAnsi="Arial" w:cs="Arial"/>
          <w:sz w:val="20"/>
          <w:szCs w:val="20"/>
          <w:shd w:val="clear" w:color="auto" w:fill="FFFFFF"/>
        </w:rPr>
        <w:t xml:space="preserve">o </w:t>
      </w:r>
      <w:r w:rsidR="00687525" w:rsidRPr="00BF1E6C">
        <w:rPr>
          <w:rFonts w:ascii="Arial" w:hAnsi="Arial" w:cs="Arial"/>
          <w:sz w:val="20"/>
          <w:szCs w:val="20"/>
          <w:shd w:val="clear" w:color="auto" w:fill="FFFFFF"/>
        </w:rPr>
        <w:t>p</w:t>
      </w:r>
      <w:r w:rsidRPr="00BF1E6C">
        <w:rPr>
          <w:rFonts w:ascii="Arial" w:hAnsi="Arial" w:cs="Arial"/>
          <w:sz w:val="20"/>
          <w:szCs w:val="20"/>
          <w:shd w:val="clear" w:color="auto" w:fill="FFFFFF"/>
        </w:rPr>
        <w:t>olítica pública</w:t>
      </w:r>
      <w:r w:rsidRPr="00BF1E6C">
        <w:rPr>
          <w:rFonts w:ascii="Arial" w:hAnsi="Arial" w:cs="Arial"/>
          <w:sz w:val="20"/>
          <w:szCs w:val="20"/>
        </w:rPr>
        <w:t>.</w:t>
      </w:r>
    </w:p>
    <w:p w14:paraId="07927CD3" w14:textId="7E02ADE1" w:rsidR="0088602B" w:rsidRPr="00BF1E6C" w:rsidRDefault="0088602B" w:rsidP="00D517E1">
      <w:pPr>
        <w:spacing w:after="120" w:line="276" w:lineRule="auto"/>
        <w:ind w:left="360"/>
        <w:jc w:val="both"/>
        <w:rPr>
          <w:rFonts w:ascii="Arial" w:hAnsi="Arial" w:cs="Arial"/>
          <w:b/>
          <w:sz w:val="20"/>
          <w:szCs w:val="20"/>
        </w:rPr>
      </w:pPr>
      <w:r w:rsidRPr="00BF1E6C">
        <w:rPr>
          <w:rFonts w:ascii="Arial" w:hAnsi="Arial" w:cs="Arial"/>
          <w:b/>
          <w:sz w:val="20"/>
          <w:szCs w:val="20"/>
        </w:rPr>
        <w:t>ASPEC:</w:t>
      </w:r>
      <w:r w:rsidR="005807FC" w:rsidRPr="00BF1E6C">
        <w:rPr>
          <w:rFonts w:ascii="Arial" w:hAnsi="Arial" w:cs="Arial"/>
          <w:b/>
          <w:sz w:val="20"/>
          <w:szCs w:val="20"/>
        </w:rPr>
        <w:t xml:space="preserve"> </w:t>
      </w:r>
      <w:r w:rsidR="005A3DA6" w:rsidRPr="00BF1E6C">
        <w:rPr>
          <w:rFonts w:ascii="Arial" w:hAnsi="Arial" w:cs="Arial"/>
          <w:sz w:val="20"/>
          <w:szCs w:val="20"/>
        </w:rPr>
        <w:t xml:space="preserve">A la </w:t>
      </w:r>
      <w:r w:rsidR="00687525" w:rsidRPr="00BF1E6C">
        <w:rPr>
          <w:rFonts w:ascii="Arial" w:hAnsi="Arial" w:cs="Arial"/>
          <w:sz w:val="20"/>
          <w:szCs w:val="20"/>
        </w:rPr>
        <w:t>A</w:t>
      </w:r>
      <w:r w:rsidRPr="00BF1E6C">
        <w:rPr>
          <w:rFonts w:ascii="Arial" w:hAnsi="Arial" w:cs="Arial"/>
          <w:sz w:val="20"/>
          <w:szCs w:val="20"/>
        </w:rPr>
        <w:t>plicación web del</w:t>
      </w:r>
      <w:r w:rsidRPr="00BF1E6C">
        <w:rPr>
          <w:rFonts w:ascii="Arial" w:hAnsi="Arial" w:cs="Arial"/>
          <w:b/>
          <w:sz w:val="20"/>
          <w:szCs w:val="20"/>
        </w:rPr>
        <w:t xml:space="preserve"> ‘</w:t>
      </w:r>
      <w:r w:rsidRPr="00BF1E6C">
        <w:rPr>
          <w:rFonts w:ascii="Arial" w:hAnsi="Arial" w:cs="Arial"/>
          <w:sz w:val="20"/>
          <w:szCs w:val="20"/>
        </w:rPr>
        <w:t>Mecanismo para el Seguimiento a los Aspectos Susceptibles de Mejora’, la cual</w:t>
      </w:r>
      <w:r w:rsidR="00FA2929" w:rsidRPr="00BF1E6C">
        <w:rPr>
          <w:rFonts w:ascii="Arial" w:hAnsi="Arial" w:cs="Arial"/>
          <w:sz w:val="20"/>
          <w:szCs w:val="20"/>
        </w:rPr>
        <w:t xml:space="preserve"> </w:t>
      </w:r>
      <w:r w:rsidRPr="00BF1E6C">
        <w:rPr>
          <w:rFonts w:ascii="Arial" w:hAnsi="Arial" w:cs="Arial"/>
          <w:sz w:val="20"/>
          <w:szCs w:val="20"/>
        </w:rPr>
        <w:t>es una</w:t>
      </w:r>
      <w:r w:rsidR="00FA2929" w:rsidRPr="00BF1E6C">
        <w:rPr>
          <w:rFonts w:ascii="Arial" w:hAnsi="Arial" w:cs="Arial"/>
          <w:sz w:val="20"/>
          <w:szCs w:val="20"/>
        </w:rPr>
        <w:t xml:space="preserve"> </w:t>
      </w:r>
      <w:r w:rsidRPr="00BF1E6C">
        <w:rPr>
          <w:rFonts w:ascii="Arial" w:hAnsi="Arial" w:cs="Arial"/>
          <w:sz w:val="20"/>
          <w:szCs w:val="20"/>
        </w:rPr>
        <w:t>herramienta informática que administra la Dirección de Evaluación</w:t>
      </w:r>
      <w:r w:rsidR="00161E81">
        <w:rPr>
          <w:rFonts w:ascii="Arial" w:hAnsi="Arial" w:cs="Arial"/>
          <w:sz w:val="20"/>
          <w:szCs w:val="20"/>
        </w:rPr>
        <w:t xml:space="preserve"> </w:t>
      </w:r>
      <w:r w:rsidR="005C124E">
        <w:rPr>
          <w:rFonts w:ascii="Arial" w:hAnsi="Arial" w:cs="Arial"/>
          <w:sz w:val="20"/>
          <w:szCs w:val="20"/>
        </w:rPr>
        <w:t>de</w:t>
      </w:r>
      <w:r w:rsidR="00161E81">
        <w:rPr>
          <w:rFonts w:ascii="Arial" w:hAnsi="Arial" w:cs="Arial"/>
          <w:sz w:val="20"/>
          <w:szCs w:val="20"/>
        </w:rPr>
        <w:t xml:space="preserve"> </w:t>
      </w:r>
      <w:r w:rsidR="00161E81" w:rsidRPr="00161E81">
        <w:rPr>
          <w:rFonts w:ascii="Arial" w:hAnsi="Arial" w:cs="Arial"/>
          <w:sz w:val="20"/>
          <w:szCs w:val="20"/>
        </w:rPr>
        <w:t>la Subsecretaría de Planeación de la Secretaría de Planeación y Finanzas</w:t>
      </w:r>
      <w:r w:rsidRPr="00BF1E6C">
        <w:rPr>
          <w:rFonts w:ascii="Arial" w:hAnsi="Arial" w:cs="Arial"/>
          <w:sz w:val="20"/>
          <w:szCs w:val="20"/>
        </w:rPr>
        <w:t>, implementada para el seguimiento de los ASM derivados de los procesos evaluativos externos desde su identificación hasta su implementación.</w:t>
      </w:r>
    </w:p>
    <w:p w14:paraId="19CB501F"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CECSNSP:</w:t>
      </w:r>
      <w:r w:rsidR="00FA2929" w:rsidRPr="00BF1E6C">
        <w:rPr>
          <w:rFonts w:ascii="Arial" w:hAnsi="Arial" w:cs="Arial"/>
          <w:b/>
          <w:sz w:val="20"/>
          <w:szCs w:val="20"/>
        </w:rPr>
        <w:t xml:space="preserve"> </w:t>
      </w:r>
      <w:r w:rsidR="005A3DA6" w:rsidRPr="00BF1E6C">
        <w:rPr>
          <w:rFonts w:ascii="Arial" w:hAnsi="Arial" w:cs="Arial"/>
          <w:sz w:val="20"/>
          <w:szCs w:val="20"/>
        </w:rPr>
        <w:t xml:space="preserve">Al </w:t>
      </w:r>
      <w:r w:rsidRPr="00BF1E6C">
        <w:rPr>
          <w:rFonts w:ascii="Arial" w:hAnsi="Arial" w:cs="Arial"/>
          <w:sz w:val="20"/>
          <w:szCs w:val="20"/>
        </w:rPr>
        <w:t>Consejo Estatal de Coordinación del Sistema Nacional de Seguridad Pública.</w:t>
      </w:r>
    </w:p>
    <w:p w14:paraId="27CD61D9"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CGPS</w:t>
      </w:r>
      <w:r w:rsidR="00237E42" w:rsidRPr="00BF1E6C">
        <w:rPr>
          <w:rFonts w:ascii="Arial" w:hAnsi="Arial" w:cs="Arial"/>
          <w:b/>
          <w:sz w:val="20"/>
          <w:szCs w:val="20"/>
        </w:rPr>
        <w:t>E</w:t>
      </w:r>
      <w:r w:rsidRPr="00BF1E6C">
        <w:rPr>
          <w:rFonts w:ascii="Arial" w:hAnsi="Arial" w:cs="Arial"/>
          <w:b/>
          <w:sz w:val="20"/>
          <w:szCs w:val="20"/>
        </w:rPr>
        <w:t>:</w:t>
      </w:r>
      <w:r w:rsidR="00FA2929" w:rsidRPr="00BF1E6C">
        <w:rPr>
          <w:rFonts w:ascii="Arial" w:hAnsi="Arial" w:cs="Arial"/>
          <w:b/>
          <w:sz w:val="20"/>
          <w:szCs w:val="20"/>
        </w:rPr>
        <w:t xml:space="preserve"> </w:t>
      </w:r>
      <w:r w:rsidR="005A3DA6" w:rsidRPr="00BF1E6C">
        <w:rPr>
          <w:rFonts w:ascii="Arial" w:hAnsi="Arial" w:cs="Arial"/>
          <w:sz w:val="20"/>
          <w:szCs w:val="20"/>
        </w:rPr>
        <w:t xml:space="preserve">A la </w:t>
      </w:r>
      <w:r w:rsidRPr="00BF1E6C">
        <w:rPr>
          <w:rFonts w:ascii="Arial" w:hAnsi="Arial" w:cs="Arial"/>
          <w:sz w:val="20"/>
          <w:szCs w:val="20"/>
        </w:rPr>
        <w:t xml:space="preserve">Coordinación General de </w:t>
      </w:r>
      <w:r w:rsidR="00237E42" w:rsidRPr="00BF1E6C">
        <w:rPr>
          <w:rFonts w:ascii="Arial" w:hAnsi="Arial" w:cs="Arial"/>
          <w:sz w:val="20"/>
          <w:szCs w:val="20"/>
        </w:rPr>
        <w:t>Planeación, Seguimiento y Evaluación</w:t>
      </w:r>
      <w:r w:rsidR="00B5054E" w:rsidRPr="00BF1E6C">
        <w:rPr>
          <w:rFonts w:ascii="Arial" w:hAnsi="Arial" w:cs="Arial"/>
          <w:sz w:val="20"/>
          <w:szCs w:val="20"/>
        </w:rPr>
        <w:t xml:space="preserve"> adscrita a la</w:t>
      </w:r>
      <w:r w:rsidRPr="00BF1E6C">
        <w:rPr>
          <w:rFonts w:ascii="Arial" w:hAnsi="Arial" w:cs="Arial"/>
          <w:sz w:val="20"/>
          <w:szCs w:val="20"/>
        </w:rPr>
        <w:t xml:space="preserve"> Secretaría de Bienestar.</w:t>
      </w:r>
    </w:p>
    <w:p w14:paraId="0D2F783C" w14:textId="77777777" w:rsidR="005454F7" w:rsidRPr="00BF1E6C" w:rsidRDefault="005454F7" w:rsidP="00D517E1">
      <w:pPr>
        <w:spacing w:after="120" w:line="276" w:lineRule="auto"/>
        <w:ind w:left="360"/>
        <w:jc w:val="both"/>
        <w:rPr>
          <w:rFonts w:ascii="Arial" w:hAnsi="Arial" w:cs="Arial"/>
          <w:sz w:val="20"/>
          <w:szCs w:val="20"/>
        </w:rPr>
      </w:pPr>
      <w:r w:rsidRPr="00BF1E6C">
        <w:rPr>
          <w:rFonts w:ascii="Arial" w:hAnsi="Arial" w:cs="Arial"/>
          <w:b/>
          <w:sz w:val="20"/>
          <w:szCs w:val="20"/>
        </w:rPr>
        <w:t>CGCSPE</w:t>
      </w:r>
      <w:r w:rsidRPr="00BF1E6C">
        <w:rPr>
          <w:rFonts w:ascii="Arial" w:hAnsi="Arial" w:cs="Arial"/>
          <w:sz w:val="20"/>
          <w:szCs w:val="20"/>
        </w:rPr>
        <w:t xml:space="preserve">: </w:t>
      </w:r>
      <w:r w:rsidR="005A3DA6" w:rsidRPr="00BF1E6C">
        <w:rPr>
          <w:rFonts w:ascii="Arial" w:hAnsi="Arial" w:cs="Arial"/>
          <w:sz w:val="20"/>
          <w:szCs w:val="20"/>
        </w:rPr>
        <w:t>A la</w:t>
      </w:r>
      <w:r w:rsidR="005A3DA6" w:rsidRPr="00BF1E6C">
        <w:rPr>
          <w:rFonts w:ascii="Arial" w:hAnsi="Arial" w:cs="Arial"/>
          <w:b/>
          <w:sz w:val="20"/>
          <w:szCs w:val="20"/>
        </w:rPr>
        <w:t xml:space="preserve"> </w:t>
      </w:r>
      <w:r w:rsidRPr="00BF1E6C">
        <w:rPr>
          <w:rFonts w:ascii="Arial" w:hAnsi="Arial" w:cs="Arial"/>
          <w:sz w:val="20"/>
          <w:szCs w:val="20"/>
        </w:rPr>
        <w:t xml:space="preserve">Coordinación General de Contraloría Social, Participación y Evaluación </w:t>
      </w:r>
      <w:r w:rsidR="00B5054E" w:rsidRPr="00BF1E6C">
        <w:rPr>
          <w:rFonts w:ascii="Arial" w:hAnsi="Arial" w:cs="Arial"/>
          <w:sz w:val="20"/>
          <w:szCs w:val="20"/>
        </w:rPr>
        <w:t>adscrita a</w:t>
      </w:r>
      <w:r w:rsidRPr="00BF1E6C">
        <w:rPr>
          <w:rFonts w:ascii="Arial" w:hAnsi="Arial" w:cs="Arial"/>
          <w:sz w:val="20"/>
          <w:szCs w:val="20"/>
        </w:rPr>
        <w:t xml:space="preserve"> la Secretaría de la Función Pública.</w:t>
      </w:r>
    </w:p>
    <w:p w14:paraId="175E1CA4"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 xml:space="preserve">CONEVAL: </w:t>
      </w:r>
      <w:r w:rsidR="00ED25F9" w:rsidRPr="00BF1E6C">
        <w:rPr>
          <w:rFonts w:ascii="Arial" w:hAnsi="Arial" w:cs="Arial"/>
          <w:sz w:val="20"/>
          <w:szCs w:val="20"/>
        </w:rPr>
        <w:t xml:space="preserve">Al </w:t>
      </w:r>
      <w:r w:rsidRPr="00BF1E6C">
        <w:rPr>
          <w:rFonts w:ascii="Arial" w:hAnsi="Arial" w:cs="Arial"/>
          <w:sz w:val="20"/>
          <w:szCs w:val="20"/>
        </w:rPr>
        <w:t>Consejo Nacional de Evaluación de la Política de Desarrollo Social.</w:t>
      </w:r>
    </w:p>
    <w:p w14:paraId="189392D5" w14:textId="47D58C85" w:rsidR="00FE642F" w:rsidRPr="00FE642F" w:rsidRDefault="00FE642F" w:rsidP="00D517E1">
      <w:pPr>
        <w:spacing w:after="120" w:line="276" w:lineRule="auto"/>
        <w:ind w:left="360"/>
        <w:jc w:val="both"/>
        <w:rPr>
          <w:rFonts w:ascii="Arial" w:hAnsi="Arial" w:cs="Arial"/>
          <w:sz w:val="20"/>
          <w:szCs w:val="20"/>
        </w:rPr>
      </w:pPr>
      <w:r>
        <w:rPr>
          <w:rFonts w:ascii="Arial" w:hAnsi="Arial" w:cs="Arial"/>
          <w:b/>
          <w:sz w:val="20"/>
          <w:szCs w:val="20"/>
        </w:rPr>
        <w:t>DA</w:t>
      </w:r>
      <w:r>
        <w:rPr>
          <w:rFonts w:ascii="Arial" w:hAnsi="Arial" w:cs="Arial"/>
          <w:sz w:val="20"/>
          <w:szCs w:val="20"/>
        </w:rPr>
        <w:t xml:space="preserve">: A la </w:t>
      </w:r>
      <w:r w:rsidRPr="00FE642F">
        <w:rPr>
          <w:rFonts w:ascii="Arial" w:hAnsi="Arial" w:cs="Arial"/>
          <w:sz w:val="20"/>
          <w:szCs w:val="20"/>
        </w:rPr>
        <w:t>Dirección de Administración, adscrita a la Secretaría Ejecutiva del Sistema Estatal Anticorrupción</w:t>
      </w:r>
      <w:r w:rsidR="005C124E">
        <w:rPr>
          <w:rFonts w:ascii="Arial" w:hAnsi="Arial" w:cs="Arial"/>
          <w:sz w:val="20"/>
          <w:szCs w:val="20"/>
        </w:rPr>
        <w:t>.</w:t>
      </w:r>
    </w:p>
    <w:p w14:paraId="0BEC9672" w14:textId="667CA6DA" w:rsidR="00E04105" w:rsidRPr="00BF1E6C" w:rsidRDefault="00E36167" w:rsidP="00D517E1">
      <w:pPr>
        <w:spacing w:after="120" w:line="276" w:lineRule="auto"/>
        <w:ind w:left="360"/>
        <w:jc w:val="both"/>
        <w:rPr>
          <w:rFonts w:ascii="Arial" w:hAnsi="Arial" w:cs="Arial"/>
          <w:sz w:val="20"/>
          <w:szCs w:val="20"/>
        </w:rPr>
      </w:pPr>
      <w:r w:rsidRPr="00BF1E6C">
        <w:rPr>
          <w:rFonts w:ascii="Arial" w:hAnsi="Arial" w:cs="Arial"/>
          <w:b/>
          <w:sz w:val="20"/>
          <w:szCs w:val="20"/>
        </w:rPr>
        <w:t>Dependencias</w:t>
      </w:r>
      <w:r w:rsidR="005108AF" w:rsidRPr="00BF1E6C">
        <w:rPr>
          <w:rFonts w:ascii="Arial" w:hAnsi="Arial" w:cs="Arial"/>
          <w:b/>
          <w:sz w:val="20"/>
          <w:szCs w:val="20"/>
        </w:rPr>
        <w:t xml:space="preserve">: </w:t>
      </w:r>
      <w:r w:rsidR="00ED25F9" w:rsidRPr="00BF1E6C">
        <w:rPr>
          <w:rFonts w:ascii="Arial" w:hAnsi="Arial" w:cs="Arial"/>
          <w:sz w:val="20"/>
          <w:szCs w:val="20"/>
        </w:rPr>
        <w:t>A</w:t>
      </w:r>
      <w:r w:rsidR="00FA2929" w:rsidRPr="00BF1E6C">
        <w:rPr>
          <w:rFonts w:ascii="Arial" w:hAnsi="Arial" w:cs="Arial"/>
          <w:sz w:val="20"/>
          <w:szCs w:val="20"/>
        </w:rPr>
        <w:t xml:space="preserve"> </w:t>
      </w:r>
      <w:r w:rsidR="00ED25F9" w:rsidRPr="00BF1E6C">
        <w:rPr>
          <w:rFonts w:ascii="Arial" w:hAnsi="Arial" w:cs="Arial"/>
          <w:sz w:val="20"/>
          <w:szCs w:val="20"/>
        </w:rPr>
        <w:t>l</w:t>
      </w:r>
      <w:r w:rsidR="00687525" w:rsidRPr="00BF1E6C">
        <w:rPr>
          <w:rFonts w:ascii="Arial" w:hAnsi="Arial" w:cs="Arial"/>
          <w:sz w:val="20"/>
          <w:szCs w:val="20"/>
        </w:rPr>
        <w:t>as previstas en la Ley Orgánica de la Administración Pública del Estado de Puebla, incluyendo sus respectivos órganos desconcentrados</w:t>
      </w:r>
      <w:r w:rsidR="00ED25F9" w:rsidRPr="00BF1E6C">
        <w:rPr>
          <w:rFonts w:ascii="Arial" w:hAnsi="Arial" w:cs="Arial"/>
          <w:sz w:val="20"/>
          <w:szCs w:val="20"/>
        </w:rPr>
        <w:t>.</w:t>
      </w:r>
    </w:p>
    <w:p w14:paraId="3826AC96" w14:textId="2243C3C8" w:rsidR="00DC2912" w:rsidRPr="00BF1E6C" w:rsidRDefault="00FB681A" w:rsidP="00D517E1">
      <w:pPr>
        <w:spacing w:after="120" w:line="276" w:lineRule="auto"/>
        <w:ind w:left="360"/>
        <w:jc w:val="both"/>
        <w:rPr>
          <w:rFonts w:ascii="Arial" w:hAnsi="Arial" w:cs="Arial"/>
          <w:sz w:val="20"/>
          <w:szCs w:val="20"/>
        </w:rPr>
      </w:pPr>
      <w:r w:rsidRPr="00BF1E6C">
        <w:rPr>
          <w:rFonts w:ascii="Arial" w:hAnsi="Arial" w:cs="Arial"/>
          <w:b/>
          <w:sz w:val="20"/>
          <w:szCs w:val="20"/>
        </w:rPr>
        <w:lastRenderedPageBreak/>
        <w:t>DDCE</w:t>
      </w:r>
      <w:r w:rsidR="00DC2912" w:rsidRPr="00BF1E6C">
        <w:rPr>
          <w:rFonts w:ascii="Arial" w:hAnsi="Arial" w:cs="Arial"/>
          <w:b/>
          <w:sz w:val="20"/>
          <w:szCs w:val="20"/>
        </w:rPr>
        <w:t>:</w:t>
      </w:r>
      <w:r w:rsidR="00ED25F9" w:rsidRPr="00BF1E6C">
        <w:rPr>
          <w:rFonts w:ascii="Arial" w:hAnsi="Arial" w:cs="Arial"/>
          <w:b/>
          <w:sz w:val="20"/>
          <w:szCs w:val="20"/>
        </w:rPr>
        <w:t xml:space="preserve"> </w:t>
      </w:r>
      <w:r w:rsidR="00ED25F9" w:rsidRPr="00BF1E6C">
        <w:rPr>
          <w:rFonts w:ascii="Arial" w:hAnsi="Arial" w:cs="Arial"/>
          <w:sz w:val="20"/>
          <w:szCs w:val="20"/>
        </w:rPr>
        <w:t>A la</w:t>
      </w:r>
      <w:r w:rsidR="00ED25F9" w:rsidRPr="00BF1E6C">
        <w:rPr>
          <w:rFonts w:ascii="Arial" w:hAnsi="Arial" w:cs="Arial"/>
          <w:b/>
          <w:sz w:val="20"/>
          <w:szCs w:val="20"/>
        </w:rPr>
        <w:t xml:space="preserve"> </w:t>
      </w:r>
      <w:r w:rsidR="00DC2912" w:rsidRPr="00BF1E6C">
        <w:rPr>
          <w:rFonts w:ascii="Arial" w:hAnsi="Arial" w:cs="Arial"/>
          <w:sz w:val="20"/>
          <w:szCs w:val="20"/>
        </w:rPr>
        <w:t>Dirección de Desarrollo, Capacitación y Evaluación</w:t>
      </w:r>
      <w:r w:rsidR="00330008" w:rsidRPr="00BF1E6C">
        <w:rPr>
          <w:rFonts w:ascii="Arial" w:hAnsi="Arial" w:cs="Arial"/>
          <w:sz w:val="20"/>
          <w:szCs w:val="20"/>
        </w:rPr>
        <w:t xml:space="preserve"> </w:t>
      </w:r>
      <w:r w:rsidRPr="00BF1E6C">
        <w:rPr>
          <w:rFonts w:ascii="Arial" w:hAnsi="Arial" w:cs="Arial"/>
          <w:sz w:val="20"/>
          <w:szCs w:val="20"/>
        </w:rPr>
        <w:t>adscrita a la</w:t>
      </w:r>
      <w:r w:rsidR="00F760EF" w:rsidRPr="00BF1E6C">
        <w:rPr>
          <w:rFonts w:ascii="Arial" w:hAnsi="Arial" w:cs="Arial"/>
          <w:sz w:val="20"/>
          <w:szCs w:val="20"/>
        </w:rPr>
        <w:t xml:space="preserve"> Unidad de Administración y Finanzas de</w:t>
      </w:r>
      <w:r w:rsidR="00DC2912" w:rsidRPr="00BF1E6C">
        <w:rPr>
          <w:rFonts w:ascii="Arial" w:hAnsi="Arial" w:cs="Arial"/>
          <w:sz w:val="20"/>
          <w:szCs w:val="20"/>
        </w:rPr>
        <w:t xml:space="preserve"> la Secretaría de Educación</w:t>
      </w:r>
      <w:r w:rsidR="00CF0A68" w:rsidRPr="00BF1E6C">
        <w:rPr>
          <w:rFonts w:ascii="Arial" w:hAnsi="Arial" w:cs="Arial"/>
          <w:sz w:val="20"/>
          <w:szCs w:val="20"/>
        </w:rPr>
        <w:t>.</w:t>
      </w:r>
    </w:p>
    <w:p w14:paraId="3EB7C47E" w14:textId="77777777" w:rsidR="00DC2912" w:rsidRPr="00BF1E6C" w:rsidRDefault="00DC2912" w:rsidP="00DC2912">
      <w:pPr>
        <w:spacing w:after="120" w:line="276" w:lineRule="auto"/>
        <w:ind w:left="360"/>
        <w:jc w:val="both"/>
        <w:rPr>
          <w:rFonts w:ascii="Arial" w:hAnsi="Arial" w:cs="Arial"/>
          <w:sz w:val="20"/>
          <w:szCs w:val="20"/>
        </w:rPr>
      </w:pPr>
      <w:r w:rsidRPr="00BF1E6C">
        <w:rPr>
          <w:rFonts w:ascii="Arial" w:hAnsi="Arial" w:cs="Arial"/>
          <w:b/>
          <w:sz w:val="20"/>
          <w:szCs w:val="20"/>
        </w:rPr>
        <w:t xml:space="preserve">DE-CECSNSP: </w:t>
      </w:r>
      <w:r w:rsidR="00ED25F9" w:rsidRPr="00BF1E6C">
        <w:rPr>
          <w:rFonts w:ascii="Arial" w:hAnsi="Arial" w:cs="Arial"/>
          <w:sz w:val="20"/>
          <w:szCs w:val="20"/>
        </w:rPr>
        <w:t>A la</w:t>
      </w:r>
      <w:r w:rsidR="00ED25F9" w:rsidRPr="00BF1E6C">
        <w:rPr>
          <w:rFonts w:ascii="Arial" w:hAnsi="Arial" w:cs="Arial"/>
          <w:b/>
          <w:sz w:val="20"/>
          <w:szCs w:val="20"/>
        </w:rPr>
        <w:t xml:space="preserve"> </w:t>
      </w:r>
      <w:r w:rsidRPr="00BF1E6C">
        <w:rPr>
          <w:rFonts w:ascii="Arial" w:hAnsi="Arial" w:cs="Arial"/>
          <w:sz w:val="20"/>
          <w:szCs w:val="20"/>
        </w:rPr>
        <w:t xml:space="preserve">Dirección de Evaluación </w:t>
      </w:r>
      <w:r w:rsidR="00FB681A" w:rsidRPr="00BF1E6C">
        <w:rPr>
          <w:rFonts w:ascii="Arial" w:hAnsi="Arial" w:cs="Arial"/>
          <w:sz w:val="20"/>
          <w:szCs w:val="20"/>
        </w:rPr>
        <w:t>adscrita a</w:t>
      </w:r>
      <w:r w:rsidRPr="00BF1E6C">
        <w:rPr>
          <w:rFonts w:ascii="Arial" w:hAnsi="Arial" w:cs="Arial"/>
          <w:sz w:val="20"/>
          <w:szCs w:val="20"/>
        </w:rPr>
        <w:t>l Consejo Estatal de Coordinación del Sistema Nacional de Seguridad Pública.</w:t>
      </w:r>
    </w:p>
    <w:p w14:paraId="65526C94" w14:textId="6784CF90" w:rsidR="008F1A63" w:rsidRPr="00BF1E6C" w:rsidRDefault="00585575" w:rsidP="008F1A63">
      <w:pPr>
        <w:spacing w:after="120" w:line="276" w:lineRule="auto"/>
        <w:ind w:left="360"/>
        <w:jc w:val="both"/>
        <w:rPr>
          <w:rFonts w:ascii="Arial" w:hAnsi="Arial" w:cs="Arial"/>
          <w:sz w:val="20"/>
          <w:szCs w:val="20"/>
        </w:rPr>
      </w:pPr>
      <w:bookmarkStart w:id="1" w:name="_Hlk98939970"/>
      <w:r w:rsidRPr="00BF1E6C">
        <w:rPr>
          <w:rFonts w:ascii="Arial" w:hAnsi="Arial" w:cs="Arial"/>
          <w:b/>
          <w:sz w:val="20"/>
          <w:szCs w:val="20"/>
        </w:rPr>
        <w:t>DE-CGCSPE</w:t>
      </w:r>
      <w:bookmarkEnd w:id="1"/>
      <w:r w:rsidRPr="00BF1E6C">
        <w:rPr>
          <w:rFonts w:ascii="Arial" w:hAnsi="Arial" w:cs="Arial"/>
          <w:b/>
          <w:sz w:val="20"/>
          <w:szCs w:val="20"/>
        </w:rPr>
        <w:t>:</w:t>
      </w:r>
      <w:r w:rsidR="00FA2929" w:rsidRPr="00BF1E6C">
        <w:rPr>
          <w:rFonts w:ascii="Arial" w:hAnsi="Arial" w:cs="Arial"/>
          <w:b/>
          <w:sz w:val="20"/>
          <w:szCs w:val="20"/>
        </w:rPr>
        <w:t xml:space="preserve"> </w:t>
      </w:r>
      <w:r w:rsidR="00ED25F9" w:rsidRPr="00BF1E6C">
        <w:rPr>
          <w:rFonts w:ascii="Arial" w:hAnsi="Arial" w:cs="Arial"/>
          <w:sz w:val="20"/>
          <w:szCs w:val="20"/>
        </w:rPr>
        <w:t xml:space="preserve">A la </w:t>
      </w:r>
      <w:r w:rsidRPr="00BF1E6C">
        <w:rPr>
          <w:rFonts w:ascii="Arial" w:hAnsi="Arial" w:cs="Arial"/>
          <w:sz w:val="20"/>
          <w:szCs w:val="20"/>
        </w:rPr>
        <w:t>Dirección de Evaluación, adscrita a la Coordinación General de Contraloría Social, Participación y Evaluación de la Secretaría de la Función Pública.</w:t>
      </w:r>
      <w:r w:rsidR="00E40D64" w:rsidRPr="00BF1E6C">
        <w:rPr>
          <w:rFonts w:ascii="Arial" w:hAnsi="Arial" w:cs="Arial"/>
          <w:sz w:val="20"/>
          <w:szCs w:val="20"/>
        </w:rPr>
        <w:t xml:space="preserve"> </w:t>
      </w:r>
    </w:p>
    <w:p w14:paraId="645A0DCA" w14:textId="7D4343F9" w:rsidR="00FE642F" w:rsidRDefault="00FE642F" w:rsidP="003B7ECB">
      <w:pPr>
        <w:spacing w:after="120" w:line="276" w:lineRule="auto"/>
        <w:ind w:left="360"/>
        <w:jc w:val="both"/>
        <w:rPr>
          <w:rFonts w:ascii="Arial" w:hAnsi="Arial" w:cs="Arial"/>
          <w:sz w:val="20"/>
          <w:szCs w:val="20"/>
        </w:rPr>
      </w:pPr>
      <w:r>
        <w:rPr>
          <w:rFonts w:ascii="Arial" w:hAnsi="Arial" w:cs="Arial"/>
          <w:b/>
          <w:sz w:val="20"/>
          <w:szCs w:val="20"/>
        </w:rPr>
        <w:t xml:space="preserve">DEDI: </w:t>
      </w:r>
      <w:r>
        <w:rPr>
          <w:rFonts w:ascii="Arial" w:hAnsi="Arial" w:cs="Arial"/>
          <w:sz w:val="20"/>
          <w:szCs w:val="20"/>
        </w:rPr>
        <w:t xml:space="preserve">A la </w:t>
      </w:r>
      <w:r w:rsidRPr="00FE642F">
        <w:rPr>
          <w:rFonts w:ascii="Arial" w:hAnsi="Arial" w:cs="Arial"/>
          <w:sz w:val="20"/>
          <w:szCs w:val="20"/>
        </w:rPr>
        <w:t>Dirección de Evaluación y Desarrollo Institucional, adscrita a la Universidad de la Salud</w:t>
      </w:r>
      <w:r>
        <w:rPr>
          <w:rFonts w:ascii="Arial" w:hAnsi="Arial" w:cs="Arial"/>
          <w:sz w:val="20"/>
          <w:szCs w:val="20"/>
        </w:rPr>
        <w:t>.</w:t>
      </w:r>
    </w:p>
    <w:p w14:paraId="07AB046D" w14:textId="77777777" w:rsidR="00F70B7F" w:rsidRPr="00BF1E6C" w:rsidRDefault="00F70B7F" w:rsidP="00F70B7F">
      <w:pPr>
        <w:spacing w:after="120" w:line="276" w:lineRule="auto"/>
        <w:ind w:left="360"/>
        <w:jc w:val="both"/>
        <w:rPr>
          <w:rFonts w:ascii="Arial" w:hAnsi="Arial" w:cs="Arial"/>
          <w:sz w:val="20"/>
          <w:szCs w:val="20"/>
        </w:rPr>
      </w:pPr>
      <w:r>
        <w:rPr>
          <w:rFonts w:ascii="Arial" w:hAnsi="Arial" w:cs="Arial"/>
          <w:b/>
          <w:sz w:val="20"/>
          <w:szCs w:val="20"/>
        </w:rPr>
        <w:t>DEI:</w:t>
      </w:r>
      <w:r>
        <w:rPr>
          <w:rFonts w:ascii="Arial" w:hAnsi="Arial" w:cs="Arial"/>
          <w:sz w:val="20"/>
          <w:szCs w:val="20"/>
        </w:rPr>
        <w:t xml:space="preserve"> </w:t>
      </w:r>
      <w:r w:rsidRPr="00F70B7F">
        <w:rPr>
          <w:rFonts w:ascii="Arial" w:hAnsi="Arial" w:cs="Arial"/>
          <w:sz w:val="20"/>
          <w:szCs w:val="20"/>
        </w:rPr>
        <w:t>Dirección de Estadística e Información</w:t>
      </w:r>
      <w:r w:rsidRPr="00BF1E6C">
        <w:rPr>
          <w:rFonts w:ascii="Arial" w:hAnsi="Arial" w:cs="Arial"/>
          <w:sz w:val="20"/>
          <w:szCs w:val="20"/>
        </w:rPr>
        <w:t>, adscrita a la Subsecretaría de Planeación de la Secretaría de Planeación y Finanzas.</w:t>
      </w:r>
    </w:p>
    <w:p w14:paraId="537C3539" w14:textId="77777777" w:rsidR="003B7ECB" w:rsidRPr="00BF1E6C" w:rsidRDefault="003B7ECB" w:rsidP="003B7ECB">
      <w:pPr>
        <w:spacing w:after="120" w:line="276" w:lineRule="auto"/>
        <w:ind w:left="360"/>
        <w:jc w:val="both"/>
        <w:rPr>
          <w:rFonts w:ascii="Arial" w:hAnsi="Arial" w:cs="Arial"/>
          <w:sz w:val="20"/>
          <w:szCs w:val="20"/>
        </w:rPr>
      </w:pPr>
      <w:r w:rsidRPr="00BF1E6C">
        <w:rPr>
          <w:rFonts w:ascii="Arial" w:hAnsi="Arial" w:cs="Arial"/>
          <w:b/>
          <w:sz w:val="20"/>
          <w:szCs w:val="20"/>
        </w:rPr>
        <w:t>DEV:</w:t>
      </w:r>
      <w:r w:rsidR="00FA2929" w:rsidRPr="00BF1E6C">
        <w:rPr>
          <w:rFonts w:ascii="Arial" w:hAnsi="Arial" w:cs="Arial"/>
          <w:b/>
          <w:sz w:val="20"/>
          <w:szCs w:val="20"/>
        </w:rPr>
        <w:t xml:space="preserve"> </w:t>
      </w:r>
      <w:r w:rsidR="00ED25F9" w:rsidRPr="00BF1E6C">
        <w:rPr>
          <w:rFonts w:ascii="Arial" w:hAnsi="Arial" w:cs="Arial"/>
          <w:sz w:val="20"/>
          <w:szCs w:val="20"/>
        </w:rPr>
        <w:t xml:space="preserve">A la </w:t>
      </w:r>
      <w:r w:rsidRPr="00BF1E6C">
        <w:rPr>
          <w:rFonts w:ascii="Arial" w:hAnsi="Arial" w:cs="Arial"/>
          <w:sz w:val="20"/>
          <w:szCs w:val="20"/>
        </w:rPr>
        <w:t>Dirección de Evaluación, adscrita a la Subsecretaría de Planeación de la Secretaría de Planeación y Finanzas.</w:t>
      </w:r>
    </w:p>
    <w:p w14:paraId="5F12AACA" w14:textId="4DFED795"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DIT:</w:t>
      </w:r>
      <w:r w:rsidR="00FA2929" w:rsidRPr="00BF1E6C">
        <w:rPr>
          <w:rFonts w:ascii="Arial" w:hAnsi="Arial" w:cs="Arial"/>
          <w:b/>
          <w:sz w:val="20"/>
          <w:szCs w:val="20"/>
        </w:rPr>
        <w:t xml:space="preserve"> </w:t>
      </w:r>
      <w:r w:rsidR="003A13FA" w:rsidRPr="00BF1E6C">
        <w:rPr>
          <w:rFonts w:ascii="Arial" w:hAnsi="Arial" w:cs="Arial"/>
          <w:sz w:val="20"/>
          <w:szCs w:val="20"/>
        </w:rPr>
        <w:t xml:space="preserve">Al </w:t>
      </w:r>
      <w:r w:rsidRPr="00BF1E6C">
        <w:rPr>
          <w:rFonts w:ascii="Arial" w:hAnsi="Arial" w:cs="Arial"/>
          <w:sz w:val="20"/>
          <w:szCs w:val="20"/>
        </w:rPr>
        <w:t>Documento Institucional de Trabaj</w:t>
      </w:r>
      <w:r w:rsidRPr="005958E5">
        <w:rPr>
          <w:rFonts w:ascii="Arial" w:hAnsi="Arial" w:cs="Arial"/>
          <w:color w:val="000000" w:themeColor="text1"/>
          <w:sz w:val="20"/>
          <w:szCs w:val="20"/>
        </w:rPr>
        <w:t>o</w:t>
      </w:r>
      <w:r w:rsidR="005814B6" w:rsidRPr="005958E5">
        <w:rPr>
          <w:rFonts w:ascii="Arial" w:hAnsi="Arial" w:cs="Arial"/>
          <w:color w:val="000000" w:themeColor="text1"/>
          <w:sz w:val="20"/>
          <w:szCs w:val="20"/>
        </w:rPr>
        <w:t>;</w:t>
      </w:r>
      <w:r w:rsidRPr="005958E5">
        <w:rPr>
          <w:rFonts w:ascii="Arial" w:hAnsi="Arial" w:cs="Arial"/>
          <w:color w:val="000000" w:themeColor="text1"/>
          <w:sz w:val="20"/>
          <w:szCs w:val="20"/>
        </w:rPr>
        <w:t xml:space="preserve"> </w:t>
      </w:r>
      <w:r w:rsidRPr="00BF1E6C">
        <w:rPr>
          <w:rFonts w:ascii="Arial" w:hAnsi="Arial" w:cs="Arial"/>
          <w:sz w:val="20"/>
          <w:szCs w:val="20"/>
        </w:rPr>
        <w:t xml:space="preserve">documento oficial que define la posición o postura de una </w:t>
      </w:r>
      <w:r w:rsidR="004A783F" w:rsidRPr="00BF1E6C">
        <w:rPr>
          <w:rFonts w:ascii="Arial" w:hAnsi="Arial" w:cs="Arial"/>
          <w:sz w:val="20"/>
          <w:szCs w:val="20"/>
        </w:rPr>
        <w:t xml:space="preserve">Dependencia </w:t>
      </w:r>
      <w:r w:rsidRPr="00BF1E6C">
        <w:rPr>
          <w:rFonts w:ascii="Arial" w:hAnsi="Arial" w:cs="Arial"/>
          <w:sz w:val="20"/>
          <w:szCs w:val="20"/>
        </w:rPr>
        <w:t xml:space="preserve">o </w:t>
      </w:r>
      <w:r w:rsidR="004A783F" w:rsidRPr="00BF1E6C">
        <w:rPr>
          <w:rFonts w:ascii="Arial" w:hAnsi="Arial" w:cs="Arial"/>
          <w:sz w:val="20"/>
          <w:szCs w:val="20"/>
        </w:rPr>
        <w:t>Entidad</w:t>
      </w:r>
      <w:r w:rsidRPr="00BF1E6C">
        <w:rPr>
          <w:rFonts w:ascii="Arial" w:hAnsi="Arial" w:cs="Arial"/>
          <w:sz w:val="20"/>
          <w:szCs w:val="20"/>
        </w:rPr>
        <w:t xml:space="preserve">, con la aceptación o no de los ASM, derivados de los resultados de cada evaluación externa, considerando los principales hallazgos, debilidades, oportunidades, amenazas o recomendaciones, y cuya elaboración es coordinada por la DEV, conforme a lo establecido en el PAE correspondiente y </w:t>
      </w:r>
      <w:r w:rsidR="005C124E">
        <w:rPr>
          <w:rFonts w:ascii="Arial" w:hAnsi="Arial" w:cs="Arial"/>
          <w:sz w:val="20"/>
          <w:szCs w:val="20"/>
        </w:rPr>
        <w:t xml:space="preserve">a lo determinado por </w:t>
      </w:r>
      <w:r w:rsidRPr="00BF1E6C">
        <w:rPr>
          <w:rFonts w:ascii="Arial" w:hAnsi="Arial" w:cs="Arial"/>
          <w:sz w:val="20"/>
          <w:szCs w:val="20"/>
        </w:rPr>
        <w:t>el Mecanismo ASM.</w:t>
      </w:r>
    </w:p>
    <w:p w14:paraId="2665D825" w14:textId="77777777" w:rsidR="0088602B"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DPSAG</w:t>
      </w:r>
      <w:r w:rsidRPr="00BF1E6C">
        <w:rPr>
          <w:rFonts w:ascii="Arial" w:hAnsi="Arial" w:cs="Arial"/>
          <w:sz w:val="20"/>
          <w:szCs w:val="20"/>
        </w:rPr>
        <w:t xml:space="preserve">: </w:t>
      </w:r>
      <w:r w:rsidR="003A13FA" w:rsidRPr="00BF1E6C">
        <w:rPr>
          <w:rFonts w:ascii="Arial" w:hAnsi="Arial" w:cs="Arial"/>
          <w:sz w:val="20"/>
          <w:szCs w:val="20"/>
        </w:rPr>
        <w:t xml:space="preserve">A la </w:t>
      </w:r>
      <w:r w:rsidRPr="00BF1E6C">
        <w:rPr>
          <w:rFonts w:ascii="Arial" w:hAnsi="Arial" w:cs="Arial"/>
          <w:sz w:val="20"/>
          <w:szCs w:val="20"/>
        </w:rPr>
        <w:t xml:space="preserve">Dirección de Programación, Seguimiento y Análisis del Gasto, adscrita a la Subsecretaría de Egresos de la </w:t>
      </w:r>
      <w:r w:rsidR="0037645E" w:rsidRPr="00BF1E6C">
        <w:rPr>
          <w:rFonts w:ascii="Arial" w:hAnsi="Arial" w:cs="Arial"/>
          <w:sz w:val="20"/>
          <w:szCs w:val="20"/>
        </w:rPr>
        <w:t>Secretaría de Planeación y Finanzas</w:t>
      </w:r>
      <w:r w:rsidRPr="00BF1E6C">
        <w:rPr>
          <w:rFonts w:ascii="Arial" w:hAnsi="Arial" w:cs="Arial"/>
          <w:sz w:val="20"/>
          <w:szCs w:val="20"/>
        </w:rPr>
        <w:t>.</w:t>
      </w:r>
    </w:p>
    <w:p w14:paraId="0ACF1943" w14:textId="59F16017" w:rsidR="00F70B7F" w:rsidRPr="00BF1E6C" w:rsidRDefault="00F70B7F" w:rsidP="00F70B7F">
      <w:pPr>
        <w:spacing w:after="120" w:line="276" w:lineRule="auto"/>
        <w:ind w:left="360"/>
        <w:jc w:val="both"/>
        <w:rPr>
          <w:rFonts w:ascii="Arial" w:hAnsi="Arial" w:cs="Arial"/>
          <w:sz w:val="20"/>
          <w:szCs w:val="20"/>
        </w:rPr>
      </w:pPr>
      <w:r w:rsidRPr="00F70B7F">
        <w:rPr>
          <w:rFonts w:ascii="Arial" w:hAnsi="Arial" w:cs="Arial"/>
          <w:b/>
          <w:sz w:val="20"/>
          <w:szCs w:val="20"/>
        </w:rPr>
        <w:t>DPD:</w:t>
      </w:r>
      <w:r>
        <w:rPr>
          <w:rFonts w:ascii="Arial" w:hAnsi="Arial" w:cs="Arial"/>
          <w:sz w:val="20"/>
          <w:szCs w:val="20"/>
        </w:rPr>
        <w:t xml:space="preserve"> A la</w:t>
      </w:r>
      <w:r w:rsidRPr="00F70B7F">
        <w:rPr>
          <w:rFonts w:ascii="Arial" w:hAnsi="Arial" w:cs="Arial"/>
          <w:sz w:val="20"/>
          <w:szCs w:val="20"/>
        </w:rPr>
        <w:t xml:space="preserve"> Dirección de Planeación y Desarrollo</w:t>
      </w:r>
      <w:r>
        <w:rPr>
          <w:rFonts w:ascii="Arial" w:hAnsi="Arial" w:cs="Arial"/>
          <w:sz w:val="20"/>
          <w:szCs w:val="20"/>
        </w:rPr>
        <w:t xml:space="preserve">, </w:t>
      </w:r>
      <w:r w:rsidRPr="00BF1E6C">
        <w:rPr>
          <w:rFonts w:ascii="Arial" w:hAnsi="Arial" w:cs="Arial"/>
          <w:sz w:val="20"/>
          <w:szCs w:val="20"/>
        </w:rPr>
        <w:t>adscrita a la Subsecretaría de Planeación de la Secretaría de Planeación y Finanzas.</w:t>
      </w:r>
    </w:p>
    <w:p w14:paraId="2C5D0973" w14:textId="76598BEE" w:rsidR="00FE642F" w:rsidRPr="00BF1E6C" w:rsidRDefault="00FE642F" w:rsidP="00D517E1">
      <w:pPr>
        <w:spacing w:after="120" w:line="276" w:lineRule="auto"/>
        <w:ind w:left="360"/>
        <w:jc w:val="both"/>
        <w:rPr>
          <w:rFonts w:ascii="Arial" w:hAnsi="Arial" w:cs="Arial"/>
          <w:sz w:val="20"/>
          <w:szCs w:val="20"/>
        </w:rPr>
      </w:pPr>
      <w:r>
        <w:rPr>
          <w:rFonts w:ascii="Arial" w:hAnsi="Arial" w:cs="Arial"/>
          <w:b/>
          <w:sz w:val="20"/>
          <w:szCs w:val="20"/>
        </w:rPr>
        <w:t>DSE</w:t>
      </w:r>
      <w:r w:rsidRPr="00FE642F">
        <w:rPr>
          <w:rFonts w:ascii="Arial" w:hAnsi="Arial" w:cs="Arial"/>
          <w:sz w:val="20"/>
          <w:szCs w:val="20"/>
        </w:rPr>
        <w:t>:</w:t>
      </w:r>
      <w:r>
        <w:rPr>
          <w:rFonts w:ascii="Arial" w:hAnsi="Arial" w:cs="Arial"/>
          <w:sz w:val="20"/>
          <w:szCs w:val="20"/>
        </w:rPr>
        <w:t xml:space="preserve"> A la Dirección </w:t>
      </w:r>
      <w:r w:rsidRPr="00FE642F">
        <w:rPr>
          <w:rFonts w:ascii="Arial" w:hAnsi="Arial" w:cs="Arial"/>
          <w:sz w:val="20"/>
          <w:szCs w:val="20"/>
        </w:rPr>
        <w:t>de Seguimiento y Evaluación, adscrita a la Secretaría de Bienestar</w:t>
      </w:r>
      <w:r>
        <w:rPr>
          <w:rFonts w:ascii="Arial" w:hAnsi="Arial" w:cs="Arial"/>
          <w:sz w:val="20"/>
          <w:szCs w:val="20"/>
        </w:rPr>
        <w:t>.</w:t>
      </w:r>
    </w:p>
    <w:p w14:paraId="26A3ADD4" w14:textId="77AF23DD"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Enlaces Institucionales de Evaluación:</w:t>
      </w:r>
      <w:r w:rsidR="00FA2929" w:rsidRPr="00BF1E6C">
        <w:rPr>
          <w:rFonts w:ascii="Arial" w:hAnsi="Arial" w:cs="Arial"/>
          <w:b/>
          <w:sz w:val="20"/>
          <w:szCs w:val="20"/>
        </w:rPr>
        <w:t xml:space="preserve"> </w:t>
      </w:r>
      <w:r w:rsidR="003A13FA" w:rsidRPr="00BF1E6C">
        <w:rPr>
          <w:rFonts w:ascii="Arial" w:hAnsi="Arial" w:cs="Arial"/>
          <w:sz w:val="20"/>
          <w:szCs w:val="20"/>
        </w:rPr>
        <w:t xml:space="preserve">Al </w:t>
      </w:r>
      <w:r w:rsidRPr="00BF1E6C">
        <w:rPr>
          <w:rFonts w:ascii="Arial" w:hAnsi="Arial" w:cs="Arial"/>
          <w:sz w:val="20"/>
          <w:szCs w:val="20"/>
        </w:rPr>
        <w:t xml:space="preserve">Servidor </w:t>
      </w:r>
      <w:r w:rsidR="00783B31" w:rsidRPr="00BF1E6C">
        <w:rPr>
          <w:rFonts w:ascii="Arial" w:hAnsi="Arial" w:cs="Arial"/>
          <w:sz w:val="20"/>
          <w:szCs w:val="20"/>
        </w:rPr>
        <w:t>P</w:t>
      </w:r>
      <w:r w:rsidRPr="00BF1E6C">
        <w:rPr>
          <w:rFonts w:ascii="Arial" w:hAnsi="Arial" w:cs="Arial"/>
          <w:sz w:val="20"/>
          <w:szCs w:val="20"/>
        </w:rPr>
        <w:t xml:space="preserve">úblico que representa a una </w:t>
      </w:r>
      <w:r w:rsidR="00783B31" w:rsidRPr="00BF1E6C">
        <w:rPr>
          <w:rFonts w:ascii="Arial" w:hAnsi="Arial" w:cs="Arial"/>
          <w:sz w:val="20"/>
          <w:szCs w:val="20"/>
        </w:rPr>
        <w:t>D</w:t>
      </w:r>
      <w:r w:rsidRPr="00BF1E6C">
        <w:rPr>
          <w:rFonts w:ascii="Arial" w:hAnsi="Arial" w:cs="Arial"/>
          <w:sz w:val="20"/>
          <w:szCs w:val="20"/>
        </w:rPr>
        <w:t xml:space="preserve">ependencia o </w:t>
      </w:r>
      <w:r w:rsidR="00783B31" w:rsidRPr="00BF1E6C">
        <w:rPr>
          <w:rFonts w:ascii="Arial" w:hAnsi="Arial" w:cs="Arial"/>
          <w:sz w:val="20"/>
          <w:szCs w:val="20"/>
        </w:rPr>
        <w:t>E</w:t>
      </w:r>
      <w:r w:rsidRPr="00BF1E6C">
        <w:rPr>
          <w:rFonts w:ascii="Arial" w:hAnsi="Arial" w:cs="Arial"/>
          <w:sz w:val="20"/>
          <w:szCs w:val="20"/>
        </w:rPr>
        <w:t xml:space="preserve">ntidad de la APE, designado por </w:t>
      </w:r>
      <w:r w:rsidR="00783B31" w:rsidRPr="00BF1E6C">
        <w:rPr>
          <w:rFonts w:ascii="Arial" w:hAnsi="Arial" w:cs="Arial"/>
          <w:sz w:val="20"/>
          <w:szCs w:val="20"/>
        </w:rPr>
        <w:t>sus</w:t>
      </w:r>
      <w:r w:rsidRPr="00BF1E6C">
        <w:rPr>
          <w:rFonts w:ascii="Arial" w:hAnsi="Arial" w:cs="Arial"/>
          <w:sz w:val="20"/>
          <w:szCs w:val="20"/>
        </w:rPr>
        <w:t xml:space="preserve"> Titular</w:t>
      </w:r>
      <w:r w:rsidR="00783B31" w:rsidRPr="00BF1E6C">
        <w:rPr>
          <w:rFonts w:ascii="Arial" w:hAnsi="Arial" w:cs="Arial"/>
          <w:sz w:val="20"/>
          <w:szCs w:val="20"/>
        </w:rPr>
        <w:t>es</w:t>
      </w:r>
      <w:r w:rsidR="00E115CE" w:rsidRPr="00BF1E6C">
        <w:rPr>
          <w:rFonts w:ascii="Arial" w:hAnsi="Arial" w:cs="Arial"/>
          <w:color w:val="C00000"/>
          <w:sz w:val="20"/>
          <w:szCs w:val="20"/>
        </w:rPr>
        <w:t>;</w:t>
      </w:r>
      <w:r w:rsidRPr="00BF1E6C">
        <w:rPr>
          <w:rFonts w:ascii="Arial" w:hAnsi="Arial" w:cs="Arial"/>
          <w:sz w:val="20"/>
          <w:szCs w:val="20"/>
        </w:rPr>
        <w:t xml:space="preserve"> responsable de gestionar, coordinar, proveer y validar cualquier información que se requiera respecto a los procesos inherentes al Sistema de Evaluación del Desempeño.</w:t>
      </w:r>
    </w:p>
    <w:p w14:paraId="70505310" w14:textId="0C806DAA" w:rsidR="005108AF" w:rsidRPr="00BF1E6C" w:rsidRDefault="00E36167" w:rsidP="00D517E1">
      <w:pPr>
        <w:spacing w:after="120" w:line="276" w:lineRule="auto"/>
        <w:ind w:left="360"/>
        <w:jc w:val="both"/>
        <w:rPr>
          <w:rFonts w:ascii="Arial" w:hAnsi="Arial" w:cs="Arial"/>
          <w:sz w:val="20"/>
          <w:szCs w:val="20"/>
        </w:rPr>
      </w:pPr>
      <w:r w:rsidRPr="00BF1E6C">
        <w:rPr>
          <w:rFonts w:ascii="Arial" w:hAnsi="Arial" w:cs="Arial"/>
          <w:b/>
          <w:sz w:val="20"/>
          <w:szCs w:val="20"/>
        </w:rPr>
        <w:t>Entidades</w:t>
      </w:r>
      <w:r w:rsidR="005108AF" w:rsidRPr="00BF1E6C">
        <w:rPr>
          <w:rFonts w:ascii="Arial" w:hAnsi="Arial" w:cs="Arial"/>
          <w:b/>
          <w:sz w:val="20"/>
          <w:szCs w:val="20"/>
        </w:rPr>
        <w:t>:</w:t>
      </w:r>
      <w:r w:rsidR="00FA2929" w:rsidRPr="00BF1E6C">
        <w:rPr>
          <w:rFonts w:ascii="Arial" w:hAnsi="Arial" w:cs="Arial"/>
          <w:b/>
          <w:sz w:val="20"/>
          <w:szCs w:val="20"/>
        </w:rPr>
        <w:t xml:space="preserve"> </w:t>
      </w:r>
      <w:r w:rsidR="00687525" w:rsidRPr="00BF1E6C">
        <w:rPr>
          <w:rFonts w:ascii="Arial" w:hAnsi="Arial" w:cs="Arial"/>
          <w:sz w:val="20"/>
          <w:szCs w:val="20"/>
        </w:rPr>
        <w:t>A las que se refiere la Ley Orgánica de la Administración Pública del Estado de Puebla y la Ley de Entidades Paraestatales del Estado de Puebla</w:t>
      </w:r>
      <w:r w:rsidR="005108AF" w:rsidRPr="00BF1E6C">
        <w:rPr>
          <w:rFonts w:ascii="Arial" w:hAnsi="Arial" w:cs="Arial"/>
          <w:sz w:val="20"/>
          <w:szCs w:val="20"/>
        </w:rPr>
        <w:t>.</w:t>
      </w:r>
    </w:p>
    <w:p w14:paraId="548F7DBA" w14:textId="2E38C61C" w:rsidR="002A312F" w:rsidRPr="00BF1E6C" w:rsidRDefault="002A312F" w:rsidP="00D517E1">
      <w:pPr>
        <w:spacing w:after="120" w:line="276" w:lineRule="auto"/>
        <w:ind w:left="360"/>
        <w:jc w:val="both"/>
        <w:rPr>
          <w:rFonts w:ascii="Arial" w:hAnsi="Arial" w:cs="Arial"/>
          <w:sz w:val="20"/>
          <w:szCs w:val="20"/>
        </w:rPr>
      </w:pPr>
      <w:r w:rsidRPr="00BF1E6C">
        <w:rPr>
          <w:rFonts w:ascii="Arial" w:eastAsia="Arial Unicode MS" w:hAnsi="Arial" w:cs="Arial"/>
          <w:b/>
          <w:bCs/>
          <w:sz w:val="20"/>
          <w:szCs w:val="20"/>
        </w:rPr>
        <w:t>Evaluación:</w:t>
      </w:r>
      <w:r w:rsidR="00FA2929" w:rsidRPr="00BF1E6C">
        <w:rPr>
          <w:rFonts w:ascii="Arial" w:eastAsia="Arial Unicode MS" w:hAnsi="Arial" w:cs="Arial"/>
          <w:b/>
          <w:bCs/>
          <w:sz w:val="20"/>
          <w:szCs w:val="20"/>
        </w:rPr>
        <w:t xml:space="preserve"> </w:t>
      </w:r>
      <w:r w:rsidR="00687525" w:rsidRPr="00BF1E6C">
        <w:rPr>
          <w:rFonts w:ascii="Arial" w:eastAsia="Arial Unicode MS" w:hAnsi="Arial" w:cs="Arial"/>
          <w:bCs/>
          <w:sz w:val="20"/>
          <w:szCs w:val="20"/>
        </w:rPr>
        <w:t>Al análisis sistemático y objetivo de las políticas públicas, los Programas Presupuestarios y el desempeño de las instituciones</w:t>
      </w:r>
      <w:r w:rsidR="00D56BEF" w:rsidRPr="00BF1E6C">
        <w:rPr>
          <w:rFonts w:ascii="Arial" w:eastAsia="Arial Unicode MS" w:hAnsi="Arial" w:cs="Arial"/>
          <w:bCs/>
          <w:sz w:val="20"/>
          <w:szCs w:val="20"/>
        </w:rPr>
        <w:t xml:space="preserve"> que conforman la </w:t>
      </w:r>
      <w:r w:rsidR="005C124E">
        <w:rPr>
          <w:rFonts w:ascii="Arial" w:eastAsia="Arial Unicode MS" w:hAnsi="Arial" w:cs="Arial"/>
          <w:bCs/>
          <w:sz w:val="20"/>
          <w:szCs w:val="20"/>
        </w:rPr>
        <w:t>APE</w:t>
      </w:r>
      <w:r w:rsidR="00687525" w:rsidRPr="00BF1E6C">
        <w:rPr>
          <w:rFonts w:ascii="Arial" w:eastAsia="Arial Unicode MS" w:hAnsi="Arial" w:cs="Arial"/>
          <w:bCs/>
          <w:sz w:val="20"/>
          <w:szCs w:val="20"/>
        </w:rPr>
        <w:t>, a fin de determinar o probar la pertinencia de estos, valorar sus objetivos y metas, así como conocer su eficiencia, eficacia, calidad, resultados, impacto y sostenibilidad en función del tipo de evaluación realizada</w:t>
      </w:r>
      <w:r w:rsidRPr="00BF1E6C">
        <w:rPr>
          <w:rFonts w:ascii="Arial" w:eastAsia="Arial Unicode MS" w:hAnsi="Arial" w:cs="Arial"/>
          <w:bCs/>
          <w:sz w:val="20"/>
          <w:szCs w:val="20"/>
        </w:rPr>
        <w:t>.</w:t>
      </w:r>
    </w:p>
    <w:p w14:paraId="152E14E1" w14:textId="0F831B25" w:rsidR="0097179C" w:rsidRDefault="0097179C" w:rsidP="002D07C1">
      <w:pPr>
        <w:spacing w:after="120" w:line="276" w:lineRule="auto"/>
        <w:ind w:left="360"/>
        <w:jc w:val="both"/>
        <w:rPr>
          <w:rFonts w:ascii="Arial" w:eastAsia="Arial Unicode MS" w:hAnsi="Arial" w:cs="Arial"/>
          <w:b/>
          <w:bCs/>
          <w:sz w:val="20"/>
          <w:szCs w:val="20"/>
        </w:rPr>
      </w:pPr>
      <w:r>
        <w:rPr>
          <w:rFonts w:ascii="Arial" w:eastAsia="Arial Unicode MS" w:hAnsi="Arial" w:cs="Arial"/>
          <w:b/>
          <w:bCs/>
          <w:sz w:val="20"/>
          <w:szCs w:val="20"/>
        </w:rPr>
        <w:t xml:space="preserve">Evaluación Complementaria: </w:t>
      </w:r>
      <w:r w:rsidR="0048602B" w:rsidRPr="0048602B">
        <w:rPr>
          <w:rFonts w:ascii="Arial" w:eastAsia="Arial Unicode MS" w:hAnsi="Arial" w:cs="Arial"/>
          <w:sz w:val="20"/>
          <w:szCs w:val="20"/>
        </w:rPr>
        <w:t>A las evaluaciones a los programas y políticas públicas que son de aplicación opcional y conforme a las necesidades que así convengan al Gobierno del Estado, que no se encuentren previstas en el Programa Anual de Evaluación y que tengan por objeto mejorar su desempeño, gestión y obtener evidencias adicionales.</w:t>
      </w:r>
    </w:p>
    <w:p w14:paraId="1FD73E96" w14:textId="0C6B8DDD" w:rsidR="002D07C1" w:rsidRPr="00BF1E6C" w:rsidRDefault="002D07C1" w:rsidP="002D07C1">
      <w:pPr>
        <w:spacing w:after="120" w:line="276" w:lineRule="auto"/>
        <w:ind w:left="360"/>
        <w:jc w:val="both"/>
        <w:rPr>
          <w:rFonts w:ascii="Arial" w:eastAsia="Arial Unicode MS" w:hAnsi="Arial" w:cs="Arial"/>
          <w:bCs/>
          <w:sz w:val="20"/>
          <w:szCs w:val="20"/>
        </w:rPr>
      </w:pPr>
      <w:r w:rsidRPr="00BF1E6C">
        <w:rPr>
          <w:rFonts w:ascii="Arial" w:eastAsia="Arial Unicode MS" w:hAnsi="Arial" w:cs="Arial"/>
          <w:b/>
          <w:bCs/>
          <w:sz w:val="20"/>
          <w:szCs w:val="20"/>
        </w:rPr>
        <w:t xml:space="preserve">Evaluación de Calidad de Indicadores: </w:t>
      </w:r>
      <w:r w:rsidR="003A13FA" w:rsidRPr="00BF1E6C">
        <w:rPr>
          <w:rFonts w:ascii="Arial" w:eastAsia="Arial Unicode MS" w:hAnsi="Arial" w:cs="Arial"/>
          <w:bCs/>
          <w:sz w:val="20"/>
          <w:szCs w:val="20"/>
        </w:rPr>
        <w:t>Al análisis realizado</w:t>
      </w:r>
      <w:r w:rsidR="003A13FA" w:rsidRPr="00BF1E6C">
        <w:rPr>
          <w:rFonts w:ascii="Arial" w:eastAsia="Arial Unicode MS" w:hAnsi="Arial" w:cs="Arial"/>
          <w:b/>
          <w:bCs/>
          <w:sz w:val="20"/>
          <w:szCs w:val="20"/>
        </w:rPr>
        <w:t xml:space="preserve"> </w:t>
      </w:r>
      <w:r w:rsidRPr="00BF1E6C">
        <w:rPr>
          <w:rFonts w:ascii="Arial" w:eastAsia="Arial Unicode MS" w:hAnsi="Arial" w:cs="Arial"/>
          <w:bCs/>
          <w:sz w:val="20"/>
          <w:szCs w:val="20"/>
        </w:rPr>
        <w:t xml:space="preserve">mediante el trabajo de campo y/o gabinete, </w:t>
      </w:r>
      <w:r w:rsidR="009D76AE" w:rsidRPr="00BF1E6C">
        <w:rPr>
          <w:rFonts w:ascii="Arial" w:eastAsia="Arial Unicode MS" w:hAnsi="Arial" w:cs="Arial"/>
          <w:bCs/>
          <w:sz w:val="20"/>
          <w:szCs w:val="20"/>
        </w:rPr>
        <w:t xml:space="preserve">a fin de determinar </w:t>
      </w:r>
      <w:r w:rsidRPr="00BF1E6C">
        <w:rPr>
          <w:rFonts w:ascii="Arial" w:eastAsia="Arial Unicode MS" w:hAnsi="Arial" w:cs="Arial"/>
          <w:bCs/>
          <w:sz w:val="20"/>
          <w:szCs w:val="20"/>
        </w:rPr>
        <w:t>la pertinencia y alcance de los indicadores de un programa presupuestario, para el logro de resultados.</w:t>
      </w:r>
    </w:p>
    <w:p w14:paraId="1F88B731" w14:textId="6B37E8DB" w:rsidR="0088602B" w:rsidRPr="00BF1E6C" w:rsidRDefault="0088602B" w:rsidP="00D517E1">
      <w:pPr>
        <w:spacing w:after="120" w:line="276" w:lineRule="auto"/>
        <w:ind w:left="360"/>
        <w:jc w:val="both"/>
        <w:rPr>
          <w:rFonts w:ascii="Arial" w:hAnsi="Arial" w:cs="Arial"/>
          <w:sz w:val="20"/>
          <w:szCs w:val="20"/>
        </w:rPr>
      </w:pPr>
      <w:r w:rsidRPr="00BF1E6C">
        <w:rPr>
          <w:rFonts w:ascii="Arial" w:eastAsia="Arial Unicode MS" w:hAnsi="Arial" w:cs="Arial"/>
          <w:b/>
          <w:bCs/>
          <w:sz w:val="20"/>
          <w:szCs w:val="20"/>
        </w:rPr>
        <w:t xml:space="preserve">Evaluación de Diseño: </w:t>
      </w:r>
      <w:r w:rsidR="009D76AE" w:rsidRPr="00BF1E6C">
        <w:rPr>
          <w:rFonts w:ascii="Arial" w:eastAsia="Arial Unicode MS" w:hAnsi="Arial" w:cs="Arial"/>
          <w:bCs/>
          <w:sz w:val="20"/>
          <w:szCs w:val="20"/>
        </w:rPr>
        <w:t>Al análisis del</w:t>
      </w:r>
      <w:r w:rsidR="009D76AE" w:rsidRPr="00BF1E6C">
        <w:rPr>
          <w:rFonts w:ascii="Arial" w:eastAsia="Arial Unicode MS" w:hAnsi="Arial" w:cs="Arial"/>
          <w:b/>
          <w:bCs/>
          <w:sz w:val="20"/>
          <w:szCs w:val="20"/>
        </w:rPr>
        <w:t xml:space="preserve"> </w:t>
      </w:r>
      <w:r w:rsidRPr="00BF1E6C">
        <w:rPr>
          <w:rFonts w:ascii="Arial" w:hAnsi="Arial" w:cs="Arial"/>
          <w:sz w:val="20"/>
          <w:szCs w:val="20"/>
        </w:rPr>
        <w:t xml:space="preserve">diseño de un programa presupuestario, con la finalidad de proveer información que permita mejorar la lógica interna del programa y que </w:t>
      </w:r>
      <w:r w:rsidR="00B9201C" w:rsidRPr="00BF1E6C">
        <w:rPr>
          <w:rFonts w:ascii="Arial" w:hAnsi="Arial" w:cs="Arial"/>
          <w:sz w:val="20"/>
          <w:szCs w:val="20"/>
        </w:rPr>
        <w:t>éste</w:t>
      </w:r>
      <w:r w:rsidRPr="00BF1E6C">
        <w:rPr>
          <w:rFonts w:ascii="Arial" w:hAnsi="Arial" w:cs="Arial"/>
          <w:sz w:val="20"/>
          <w:szCs w:val="20"/>
        </w:rPr>
        <w:t xml:space="preserve"> cumpla con lo necesario para el logro de sus metas y objetivos.</w:t>
      </w:r>
    </w:p>
    <w:p w14:paraId="1A10DC8C" w14:textId="3D7989D8" w:rsidR="00BB79E8" w:rsidRDefault="00BB79E8" w:rsidP="00BB79E8">
      <w:pPr>
        <w:spacing w:after="120" w:line="276" w:lineRule="auto"/>
        <w:ind w:left="360"/>
        <w:jc w:val="both"/>
        <w:rPr>
          <w:rFonts w:ascii="Arial" w:eastAsia="Arial Unicode MS" w:hAnsi="Arial" w:cs="Arial"/>
          <w:sz w:val="20"/>
          <w:szCs w:val="20"/>
        </w:rPr>
      </w:pPr>
      <w:r w:rsidRPr="00BB79E8">
        <w:rPr>
          <w:rFonts w:ascii="Arial" w:eastAsia="Arial Unicode MS" w:hAnsi="Arial" w:cs="Arial"/>
          <w:b/>
          <w:bCs/>
          <w:sz w:val="20"/>
          <w:szCs w:val="20"/>
        </w:rPr>
        <w:t xml:space="preserve">Evaluación de la Gestión: </w:t>
      </w:r>
      <w:r w:rsidRPr="005958E5">
        <w:rPr>
          <w:rFonts w:ascii="Arial" w:eastAsia="Arial Unicode MS" w:hAnsi="Arial" w:cs="Arial"/>
          <w:sz w:val="20"/>
          <w:szCs w:val="20"/>
        </w:rPr>
        <w:t xml:space="preserve">Al proceso de recolección sistemática y análisis cuantitativo de información derivada de los indicadores de nivel gestión (bienes y servicios) de los Programas Presupuestarios, para determinar el logro de metas respecto a los resultados esperados, realizada trimestralmente durante el Ejercicio Fiscal </w:t>
      </w:r>
      <w:r w:rsidR="005C124E">
        <w:rPr>
          <w:rFonts w:ascii="Arial" w:eastAsia="Arial Unicode MS" w:hAnsi="Arial" w:cs="Arial"/>
          <w:sz w:val="20"/>
          <w:szCs w:val="20"/>
        </w:rPr>
        <w:t>correspondiente</w:t>
      </w:r>
      <w:r w:rsidRPr="005958E5">
        <w:rPr>
          <w:rFonts w:ascii="Arial" w:eastAsia="Arial Unicode MS" w:hAnsi="Arial" w:cs="Arial"/>
          <w:sz w:val="20"/>
          <w:szCs w:val="20"/>
        </w:rPr>
        <w:t>.</w:t>
      </w:r>
    </w:p>
    <w:p w14:paraId="28E3BBE5" w14:textId="1979D636" w:rsidR="002D07C1" w:rsidRPr="00BF1E6C" w:rsidRDefault="002D07C1" w:rsidP="002D07C1">
      <w:pPr>
        <w:spacing w:after="120" w:line="276" w:lineRule="auto"/>
        <w:ind w:left="360"/>
        <w:jc w:val="both"/>
        <w:rPr>
          <w:rFonts w:ascii="Arial" w:eastAsia="Arial Unicode MS" w:hAnsi="Arial" w:cs="Arial"/>
          <w:bCs/>
          <w:sz w:val="20"/>
          <w:szCs w:val="20"/>
        </w:rPr>
      </w:pPr>
      <w:r w:rsidRPr="00BF1E6C">
        <w:rPr>
          <w:rFonts w:ascii="Arial" w:eastAsia="Arial Unicode MS" w:hAnsi="Arial" w:cs="Arial"/>
          <w:b/>
          <w:bCs/>
          <w:sz w:val="20"/>
          <w:szCs w:val="20"/>
        </w:rPr>
        <w:t>Evaluación Específica:</w:t>
      </w:r>
      <w:r w:rsidR="002076E9" w:rsidRPr="00BF1E6C">
        <w:rPr>
          <w:rFonts w:ascii="Arial" w:eastAsia="Arial Unicode MS" w:hAnsi="Arial" w:cs="Arial"/>
          <w:b/>
          <w:bCs/>
          <w:sz w:val="20"/>
          <w:szCs w:val="20"/>
        </w:rPr>
        <w:t xml:space="preserve"> </w:t>
      </w:r>
      <w:r w:rsidR="009D76AE" w:rsidRPr="00BF1E6C">
        <w:rPr>
          <w:rFonts w:ascii="Arial" w:eastAsia="Arial Unicode MS" w:hAnsi="Arial" w:cs="Arial"/>
          <w:bCs/>
          <w:sz w:val="20"/>
          <w:szCs w:val="20"/>
        </w:rPr>
        <w:t xml:space="preserve">Al análisis realizado </w:t>
      </w:r>
      <w:r w:rsidRPr="00BF1E6C">
        <w:rPr>
          <w:rFonts w:ascii="Arial" w:eastAsia="Arial Unicode MS" w:hAnsi="Arial" w:cs="Arial"/>
          <w:bCs/>
          <w:sz w:val="20"/>
          <w:szCs w:val="20"/>
        </w:rPr>
        <w:t>mediante trabajo de gabinete o de campo, diseñad</w:t>
      </w:r>
      <w:r w:rsidR="009D76AE" w:rsidRPr="00BF1E6C">
        <w:rPr>
          <w:rFonts w:ascii="Arial" w:eastAsia="Arial Unicode MS" w:hAnsi="Arial" w:cs="Arial"/>
          <w:bCs/>
          <w:sz w:val="20"/>
          <w:szCs w:val="20"/>
        </w:rPr>
        <w:t>o</w:t>
      </w:r>
      <w:r w:rsidRPr="00BF1E6C">
        <w:rPr>
          <w:rFonts w:ascii="Arial" w:eastAsia="Arial Unicode MS" w:hAnsi="Arial" w:cs="Arial"/>
          <w:bCs/>
          <w:sz w:val="20"/>
          <w:szCs w:val="20"/>
        </w:rPr>
        <w:t xml:space="preserve"> específicamente para un proceso </w:t>
      </w:r>
      <w:proofErr w:type="spellStart"/>
      <w:r w:rsidRPr="00BF1E6C">
        <w:rPr>
          <w:rFonts w:ascii="Arial" w:eastAsia="Arial Unicode MS" w:hAnsi="Arial" w:cs="Arial"/>
          <w:bCs/>
          <w:sz w:val="20"/>
          <w:szCs w:val="20"/>
        </w:rPr>
        <w:t>evaluatorio</w:t>
      </w:r>
      <w:proofErr w:type="spellEnd"/>
      <w:r w:rsidRPr="00BF1E6C">
        <w:rPr>
          <w:rFonts w:ascii="Arial" w:eastAsia="Arial Unicode MS" w:hAnsi="Arial" w:cs="Arial"/>
          <w:bCs/>
          <w:sz w:val="20"/>
          <w:szCs w:val="20"/>
        </w:rPr>
        <w:t xml:space="preserve"> particular.</w:t>
      </w:r>
    </w:p>
    <w:p w14:paraId="43ABF82A" w14:textId="44C32F5A" w:rsidR="002D07C1" w:rsidRPr="00BF1E6C" w:rsidRDefault="002D07C1" w:rsidP="002D07C1">
      <w:pPr>
        <w:spacing w:after="120" w:line="276" w:lineRule="auto"/>
        <w:ind w:left="360"/>
        <w:jc w:val="both"/>
        <w:rPr>
          <w:rFonts w:ascii="Arial" w:eastAsia="Arial Unicode MS" w:hAnsi="Arial" w:cs="Arial"/>
          <w:bCs/>
          <w:sz w:val="20"/>
          <w:szCs w:val="20"/>
        </w:rPr>
      </w:pPr>
      <w:r w:rsidRPr="00BF1E6C">
        <w:rPr>
          <w:rFonts w:ascii="Arial" w:eastAsia="Arial Unicode MS" w:hAnsi="Arial" w:cs="Arial"/>
          <w:b/>
          <w:bCs/>
          <w:sz w:val="20"/>
          <w:szCs w:val="20"/>
        </w:rPr>
        <w:t>Evaluación Específica de Desempeño:</w:t>
      </w:r>
      <w:r w:rsidR="00EF1593" w:rsidRPr="00BF1E6C">
        <w:rPr>
          <w:rFonts w:ascii="Arial" w:eastAsia="Arial Unicode MS" w:hAnsi="Arial" w:cs="Arial"/>
          <w:b/>
          <w:bCs/>
          <w:sz w:val="20"/>
          <w:szCs w:val="20"/>
        </w:rPr>
        <w:t xml:space="preserve"> </w:t>
      </w:r>
      <w:r w:rsidR="00210AE0" w:rsidRPr="00BF1E6C">
        <w:rPr>
          <w:rFonts w:ascii="Arial" w:eastAsia="Arial Unicode MS" w:hAnsi="Arial" w:cs="Arial"/>
          <w:bCs/>
          <w:sz w:val="20"/>
          <w:szCs w:val="20"/>
        </w:rPr>
        <w:t xml:space="preserve">A la </w:t>
      </w:r>
      <w:r w:rsidRPr="00BF1E6C">
        <w:rPr>
          <w:rFonts w:ascii="Arial" w:eastAsia="Arial Unicode MS" w:hAnsi="Arial" w:cs="Arial"/>
          <w:bCs/>
          <w:sz w:val="20"/>
          <w:szCs w:val="20"/>
        </w:rPr>
        <w:t xml:space="preserve">valoración sintética del desempeño de los programas o políticas, </w:t>
      </w:r>
      <w:r w:rsidR="00210AE0" w:rsidRPr="00BF1E6C">
        <w:rPr>
          <w:rFonts w:ascii="Arial" w:eastAsia="Arial Unicode MS" w:hAnsi="Arial" w:cs="Arial"/>
          <w:bCs/>
          <w:sz w:val="20"/>
          <w:szCs w:val="20"/>
        </w:rPr>
        <w:t xml:space="preserve">realizada mediante trabajo de gabinete, a fin de medir </w:t>
      </w:r>
      <w:r w:rsidRPr="00BF1E6C">
        <w:rPr>
          <w:rFonts w:ascii="Arial" w:eastAsia="Arial Unicode MS" w:hAnsi="Arial" w:cs="Arial"/>
          <w:bCs/>
          <w:sz w:val="20"/>
          <w:szCs w:val="20"/>
        </w:rPr>
        <w:t>el avance en el cumplimiento de los objetivos y metas programados con base en el análisis de indicadores de resultados, que deriva en recomendaciones para la mejora continua.</w:t>
      </w:r>
    </w:p>
    <w:p w14:paraId="1EBA621C" w14:textId="760374E1" w:rsidR="0088602B" w:rsidRPr="00BF1E6C" w:rsidRDefault="002A312F" w:rsidP="00D517E1">
      <w:pPr>
        <w:spacing w:after="120" w:line="276" w:lineRule="auto"/>
        <w:ind w:left="360"/>
        <w:jc w:val="both"/>
        <w:rPr>
          <w:rFonts w:ascii="Arial" w:eastAsia="Arial Unicode MS" w:hAnsi="Arial" w:cs="Arial"/>
          <w:bCs/>
          <w:sz w:val="20"/>
          <w:szCs w:val="20"/>
        </w:rPr>
      </w:pPr>
      <w:r w:rsidRPr="00DA3402">
        <w:rPr>
          <w:rFonts w:ascii="Arial" w:eastAsia="Arial Unicode MS" w:hAnsi="Arial" w:cs="Arial"/>
          <w:b/>
          <w:bCs/>
          <w:sz w:val="20"/>
          <w:szCs w:val="20"/>
        </w:rPr>
        <w:t>Evaluación</w:t>
      </w:r>
      <w:r w:rsidR="002076E9" w:rsidRPr="00DA3402">
        <w:rPr>
          <w:rFonts w:ascii="Arial" w:eastAsia="Arial Unicode MS" w:hAnsi="Arial" w:cs="Arial"/>
          <w:b/>
          <w:bCs/>
          <w:sz w:val="20"/>
          <w:szCs w:val="20"/>
        </w:rPr>
        <w:t xml:space="preserve"> </w:t>
      </w:r>
      <w:r w:rsidR="0088602B" w:rsidRPr="00DA3402">
        <w:rPr>
          <w:rFonts w:ascii="Arial" w:eastAsia="Arial Unicode MS" w:hAnsi="Arial" w:cs="Arial"/>
          <w:b/>
          <w:bCs/>
          <w:sz w:val="20"/>
          <w:szCs w:val="20"/>
        </w:rPr>
        <w:t>Específica de Resultados:</w:t>
      </w:r>
      <w:r w:rsidR="002076E9" w:rsidRPr="00DA3402">
        <w:rPr>
          <w:rFonts w:ascii="Arial" w:eastAsia="Arial Unicode MS" w:hAnsi="Arial" w:cs="Arial"/>
          <w:b/>
          <w:bCs/>
          <w:sz w:val="20"/>
          <w:szCs w:val="20"/>
        </w:rPr>
        <w:t xml:space="preserve"> </w:t>
      </w:r>
      <w:r w:rsidR="00702A9D" w:rsidRPr="00DA3402">
        <w:rPr>
          <w:rFonts w:ascii="Arial" w:eastAsia="Arial Unicode MS" w:hAnsi="Arial" w:cs="Arial"/>
          <w:bCs/>
          <w:sz w:val="20"/>
          <w:szCs w:val="20"/>
        </w:rPr>
        <w:t>Al análisis</w:t>
      </w:r>
      <w:r w:rsidR="00181CA0" w:rsidRPr="00DA3402">
        <w:rPr>
          <w:rFonts w:ascii="Arial" w:eastAsia="Arial Unicode MS" w:hAnsi="Arial" w:cs="Arial"/>
          <w:bCs/>
          <w:sz w:val="20"/>
          <w:szCs w:val="20"/>
        </w:rPr>
        <w:t xml:space="preserve"> sistemático realizado</w:t>
      </w:r>
      <w:r w:rsidR="0088602B" w:rsidRPr="00DA3402">
        <w:rPr>
          <w:rFonts w:ascii="Arial" w:eastAsia="Arial Unicode MS" w:hAnsi="Arial" w:cs="Arial"/>
          <w:bCs/>
          <w:sz w:val="20"/>
          <w:szCs w:val="20"/>
        </w:rPr>
        <w:t xml:space="preserve"> mediante trabajo de gabinete, </w:t>
      </w:r>
      <w:r w:rsidR="00181CA0" w:rsidRPr="00DA3402">
        <w:rPr>
          <w:rFonts w:ascii="Arial" w:eastAsia="Arial Unicode MS" w:hAnsi="Arial" w:cs="Arial"/>
          <w:bCs/>
          <w:sz w:val="20"/>
          <w:szCs w:val="20"/>
        </w:rPr>
        <w:t>del</w:t>
      </w:r>
      <w:r w:rsidR="0088602B" w:rsidRPr="00DA3402">
        <w:rPr>
          <w:rFonts w:ascii="Arial" w:eastAsia="Arial Unicode MS" w:hAnsi="Arial" w:cs="Arial"/>
          <w:bCs/>
          <w:sz w:val="20"/>
          <w:szCs w:val="20"/>
        </w:rPr>
        <w:t xml:space="preserve"> desempeño de los programas o políticas para mejorar su gestión, midiendo el logro y alcance de sus resultados, con base en sus metas e indicadores.</w:t>
      </w:r>
    </w:p>
    <w:p w14:paraId="7E80436F" w14:textId="77777777" w:rsidR="00DF6885" w:rsidRPr="000F5267" w:rsidRDefault="00DF6885" w:rsidP="00DF6885">
      <w:pPr>
        <w:spacing w:after="120" w:line="276" w:lineRule="auto"/>
        <w:ind w:left="360"/>
        <w:jc w:val="both"/>
        <w:rPr>
          <w:rFonts w:ascii="Arial" w:eastAsia="Arial Unicode MS" w:hAnsi="Arial" w:cs="Arial"/>
          <w:sz w:val="20"/>
          <w:szCs w:val="20"/>
        </w:rPr>
      </w:pPr>
      <w:r w:rsidRPr="000F5267">
        <w:rPr>
          <w:rFonts w:ascii="Arial" w:eastAsia="Arial Unicode MS" w:hAnsi="Arial" w:cs="Arial"/>
          <w:b/>
          <w:bCs/>
          <w:sz w:val="20"/>
          <w:szCs w:val="20"/>
        </w:rPr>
        <w:t xml:space="preserve">Evaluación </w:t>
      </w:r>
      <w:r>
        <w:rPr>
          <w:rFonts w:ascii="Arial" w:eastAsia="Arial Unicode MS" w:hAnsi="Arial" w:cs="Arial"/>
          <w:b/>
          <w:bCs/>
          <w:sz w:val="20"/>
          <w:szCs w:val="20"/>
        </w:rPr>
        <w:t xml:space="preserve">Específica </w:t>
      </w:r>
      <w:r w:rsidRPr="000F5267">
        <w:rPr>
          <w:rFonts w:ascii="Arial" w:eastAsia="Arial Unicode MS" w:hAnsi="Arial" w:cs="Arial"/>
          <w:b/>
          <w:bCs/>
          <w:sz w:val="20"/>
          <w:szCs w:val="20"/>
        </w:rPr>
        <w:t>de Resultados y Contribución: </w:t>
      </w:r>
      <w:r w:rsidRPr="000F5267">
        <w:rPr>
          <w:rFonts w:ascii="Arial" w:eastAsia="Arial Unicode MS" w:hAnsi="Arial" w:cs="Arial"/>
          <w:sz w:val="20"/>
          <w:szCs w:val="20"/>
        </w:rPr>
        <w:t>A la valoración realizada mediante trabajo de gabinete y de campo, de la consecución de los objetivos de los programas o políticas con base en un análisis de su planeación, contribución, gestión, así como de los principales resultados tanto de sus indicadores como de las evaluaciones realizadas, que derivan en recomendaciones para su fortalecimiento.</w:t>
      </w:r>
    </w:p>
    <w:p w14:paraId="6F528471" w14:textId="414392DC"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 xml:space="preserve">Evaluación </w:t>
      </w:r>
      <w:r w:rsidR="00927B7F" w:rsidRPr="00BF1E6C">
        <w:rPr>
          <w:rFonts w:ascii="Arial" w:hAnsi="Arial" w:cs="Arial"/>
          <w:b/>
          <w:sz w:val="20"/>
          <w:szCs w:val="20"/>
        </w:rPr>
        <w:t>Externa</w:t>
      </w:r>
      <w:r w:rsidRPr="00BF1E6C">
        <w:rPr>
          <w:rFonts w:ascii="Arial" w:hAnsi="Arial" w:cs="Arial"/>
          <w:b/>
          <w:sz w:val="20"/>
          <w:szCs w:val="20"/>
        </w:rPr>
        <w:t>:</w:t>
      </w:r>
      <w:r w:rsidR="002076E9" w:rsidRPr="00BF1E6C">
        <w:rPr>
          <w:rFonts w:ascii="Arial" w:hAnsi="Arial" w:cs="Arial"/>
          <w:b/>
          <w:sz w:val="20"/>
          <w:szCs w:val="20"/>
        </w:rPr>
        <w:t xml:space="preserve"> </w:t>
      </w:r>
      <w:r w:rsidR="00BB2B85" w:rsidRPr="00BF1E6C">
        <w:rPr>
          <w:rFonts w:ascii="Arial" w:hAnsi="Arial" w:cs="Arial"/>
          <w:sz w:val="20"/>
          <w:szCs w:val="20"/>
        </w:rPr>
        <w:t>A la</w:t>
      </w:r>
      <w:r w:rsidR="00181CA0" w:rsidRPr="00BF1E6C">
        <w:rPr>
          <w:rFonts w:ascii="Arial" w:hAnsi="Arial" w:cs="Arial"/>
          <w:sz w:val="20"/>
          <w:szCs w:val="20"/>
        </w:rPr>
        <w:t xml:space="preserve"> evaluación realizada</w:t>
      </w:r>
      <w:r w:rsidR="009438F0" w:rsidRPr="00BF1E6C">
        <w:rPr>
          <w:rFonts w:ascii="Arial" w:hAnsi="Arial" w:cs="Arial"/>
          <w:sz w:val="20"/>
          <w:szCs w:val="20"/>
        </w:rPr>
        <w:t xml:space="preserve"> </w:t>
      </w:r>
      <w:r w:rsidR="00BB2B85" w:rsidRPr="00BF1E6C">
        <w:rPr>
          <w:rFonts w:ascii="Arial" w:hAnsi="Arial" w:cs="Arial"/>
          <w:sz w:val="20"/>
          <w:szCs w:val="20"/>
        </w:rPr>
        <w:t>a través de personas físicas y/o morales especializadas y con experiencia probada en la materia que corresponda evaluar; que cumplan con los requisitos de independencia, imparcialidad, transparencia y los demás que se establezcan en las disposiciones aplicables.</w:t>
      </w:r>
    </w:p>
    <w:p w14:paraId="4BAFCCB3" w14:textId="62FB3E00" w:rsidR="0088602B" w:rsidRPr="00BF1E6C" w:rsidRDefault="0088602B" w:rsidP="00D517E1">
      <w:pPr>
        <w:spacing w:after="120" w:line="276" w:lineRule="auto"/>
        <w:ind w:left="360"/>
        <w:jc w:val="both"/>
        <w:rPr>
          <w:rFonts w:ascii="Arial" w:eastAsia="Arial Unicode MS" w:hAnsi="Arial" w:cs="Arial"/>
          <w:bCs/>
          <w:sz w:val="20"/>
          <w:szCs w:val="20"/>
        </w:rPr>
      </w:pPr>
      <w:r w:rsidRPr="00BF1E6C">
        <w:rPr>
          <w:rFonts w:ascii="Arial" w:eastAsia="Arial Unicode MS" w:hAnsi="Arial" w:cs="Arial"/>
          <w:b/>
          <w:bCs/>
          <w:sz w:val="20"/>
          <w:szCs w:val="20"/>
        </w:rPr>
        <w:t>Evaluación Institucional (Encuesta Institucional) del FASP:</w:t>
      </w:r>
      <w:r w:rsidR="002076E9" w:rsidRPr="00BF1E6C">
        <w:rPr>
          <w:rFonts w:ascii="Arial" w:eastAsia="Arial Unicode MS" w:hAnsi="Arial" w:cs="Arial"/>
          <w:bCs/>
          <w:sz w:val="20"/>
          <w:szCs w:val="20"/>
        </w:rPr>
        <w:t xml:space="preserve"> </w:t>
      </w:r>
      <w:r w:rsidR="00ED4C15" w:rsidRPr="00BF1E6C">
        <w:rPr>
          <w:rFonts w:ascii="Arial" w:eastAsia="Arial Unicode MS" w:hAnsi="Arial" w:cs="Arial"/>
          <w:bCs/>
          <w:sz w:val="20"/>
          <w:szCs w:val="20"/>
        </w:rPr>
        <w:t>A la evaluación</w:t>
      </w:r>
      <w:r w:rsidR="002076E9" w:rsidRPr="00BF1E6C">
        <w:rPr>
          <w:rFonts w:ascii="Arial" w:eastAsia="Arial Unicode MS" w:hAnsi="Arial" w:cs="Arial"/>
          <w:bCs/>
          <w:sz w:val="20"/>
          <w:szCs w:val="20"/>
        </w:rPr>
        <w:t xml:space="preserve"> realizada a fin de </w:t>
      </w:r>
      <w:r w:rsidRPr="00BF1E6C">
        <w:rPr>
          <w:rFonts w:ascii="Arial" w:eastAsia="Arial Unicode MS" w:hAnsi="Arial" w:cs="Arial"/>
          <w:bCs/>
          <w:sz w:val="20"/>
          <w:szCs w:val="20"/>
        </w:rPr>
        <w:t xml:space="preserve">conocer la percepción del personal operativo de las Instituciones de Seguridad Pública de las </w:t>
      </w:r>
      <w:r w:rsidR="00E36167" w:rsidRPr="00BF1E6C">
        <w:rPr>
          <w:rFonts w:ascii="Arial" w:eastAsia="Arial Unicode MS" w:hAnsi="Arial" w:cs="Arial"/>
          <w:bCs/>
          <w:sz w:val="20"/>
          <w:szCs w:val="20"/>
        </w:rPr>
        <w:t>Entidades</w:t>
      </w:r>
      <w:r w:rsidR="00927B7F" w:rsidRPr="00BF1E6C">
        <w:rPr>
          <w:rFonts w:ascii="Arial" w:eastAsia="Arial Unicode MS" w:hAnsi="Arial" w:cs="Arial"/>
          <w:bCs/>
          <w:sz w:val="20"/>
          <w:szCs w:val="20"/>
        </w:rPr>
        <w:t xml:space="preserve"> Federativas </w:t>
      </w:r>
      <w:r w:rsidRPr="00BF1E6C">
        <w:rPr>
          <w:rFonts w:ascii="Arial" w:eastAsia="Arial Unicode MS" w:hAnsi="Arial" w:cs="Arial"/>
          <w:bCs/>
          <w:sz w:val="20"/>
          <w:szCs w:val="20"/>
        </w:rPr>
        <w:t>respecto de temas relacionados con su capacitación, evaluación y equipamiento, así como de las condiciones generales en las que desarrollan sus actividades; aspectos asociados con la aplicación de los recursos de financiamiento conjunto del FASP.</w:t>
      </w:r>
    </w:p>
    <w:p w14:paraId="324CCD5D" w14:textId="51C916B8" w:rsidR="0088602B" w:rsidRPr="00BF1E6C" w:rsidRDefault="0088602B" w:rsidP="00D517E1">
      <w:pPr>
        <w:spacing w:after="120" w:line="276" w:lineRule="auto"/>
        <w:ind w:left="360"/>
        <w:jc w:val="both"/>
        <w:rPr>
          <w:rFonts w:ascii="Arial" w:eastAsia="Arial Unicode MS" w:hAnsi="Arial" w:cs="Arial"/>
          <w:bCs/>
          <w:sz w:val="20"/>
          <w:szCs w:val="20"/>
        </w:rPr>
      </w:pPr>
      <w:r w:rsidRPr="00BF1E6C">
        <w:rPr>
          <w:rFonts w:ascii="Arial" w:eastAsia="Arial Unicode MS" w:hAnsi="Arial" w:cs="Arial"/>
          <w:b/>
          <w:bCs/>
          <w:sz w:val="20"/>
          <w:szCs w:val="20"/>
        </w:rPr>
        <w:t xml:space="preserve">Evaluación Integral (Informe Estatal de Evaluación) del FASP: </w:t>
      </w:r>
      <w:r w:rsidR="002076E9" w:rsidRPr="00BF1E6C">
        <w:rPr>
          <w:rFonts w:ascii="Arial" w:eastAsia="Arial Unicode MS" w:hAnsi="Arial" w:cs="Arial"/>
          <w:bCs/>
          <w:sz w:val="20"/>
          <w:szCs w:val="20"/>
        </w:rPr>
        <w:t xml:space="preserve">Al </w:t>
      </w:r>
      <w:r w:rsidR="00D56BEF" w:rsidRPr="00BF1E6C">
        <w:rPr>
          <w:rFonts w:ascii="Arial" w:hAnsi="Arial" w:cs="Arial"/>
          <w:sz w:val="20"/>
          <w:szCs w:val="20"/>
        </w:rPr>
        <w:t>d</w:t>
      </w:r>
      <w:r w:rsidRPr="00BF1E6C">
        <w:rPr>
          <w:rFonts w:ascii="Arial" w:hAnsi="Arial" w:cs="Arial"/>
          <w:sz w:val="20"/>
          <w:szCs w:val="20"/>
        </w:rPr>
        <w:t>ocumento que contiene la valoración de los resultados e impactos obtenidos derivados del cumplimiento de las metas convenidas en los Anexos Técnicos, con base en los Programas con Prioridad Nacional y Subprogramas correspondientes, asociando el avance en la aplicación de los recursos provenientes del financiamiento conjunto del FASP, así como el análisis del cumplimiento de los fines y propósitos para los que fueron destinados los recursos respectivos.</w:t>
      </w:r>
    </w:p>
    <w:p w14:paraId="476F3690" w14:textId="4A97B677" w:rsidR="0088602B" w:rsidRPr="00BF1E6C" w:rsidRDefault="0088602B" w:rsidP="00D517E1">
      <w:pPr>
        <w:spacing w:after="120" w:line="276" w:lineRule="auto"/>
        <w:ind w:left="360"/>
        <w:jc w:val="both"/>
        <w:rPr>
          <w:rFonts w:ascii="Arial" w:eastAsia="Arial Unicode MS" w:hAnsi="Arial" w:cs="Arial"/>
          <w:bCs/>
          <w:sz w:val="20"/>
          <w:szCs w:val="20"/>
        </w:rPr>
      </w:pPr>
      <w:r w:rsidRPr="00BF1E6C">
        <w:rPr>
          <w:rFonts w:ascii="Arial" w:hAnsi="Arial" w:cs="Arial"/>
          <w:b/>
          <w:sz w:val="20"/>
          <w:szCs w:val="20"/>
        </w:rPr>
        <w:t xml:space="preserve">Evaluación </w:t>
      </w:r>
      <w:r w:rsidR="002076E9" w:rsidRPr="00BF1E6C">
        <w:rPr>
          <w:rFonts w:ascii="Arial" w:hAnsi="Arial" w:cs="Arial"/>
          <w:b/>
          <w:sz w:val="20"/>
          <w:szCs w:val="20"/>
        </w:rPr>
        <w:t>I</w:t>
      </w:r>
      <w:r w:rsidRPr="00BF1E6C">
        <w:rPr>
          <w:rFonts w:ascii="Arial" w:hAnsi="Arial" w:cs="Arial"/>
          <w:b/>
          <w:sz w:val="20"/>
          <w:szCs w:val="20"/>
        </w:rPr>
        <w:t>nterna:</w:t>
      </w:r>
      <w:r w:rsidRPr="00BF1E6C">
        <w:rPr>
          <w:rFonts w:ascii="Arial" w:hAnsi="Arial" w:cs="Arial"/>
          <w:sz w:val="20"/>
          <w:szCs w:val="20"/>
        </w:rPr>
        <w:t xml:space="preserve"> </w:t>
      </w:r>
      <w:r w:rsidR="002076E9" w:rsidRPr="00BF1E6C">
        <w:rPr>
          <w:rFonts w:ascii="Arial" w:hAnsi="Arial" w:cs="Arial"/>
          <w:sz w:val="20"/>
          <w:szCs w:val="20"/>
        </w:rPr>
        <w:t xml:space="preserve">A la valoración </w:t>
      </w:r>
      <w:r w:rsidRPr="00BF1E6C">
        <w:rPr>
          <w:rFonts w:ascii="Arial" w:hAnsi="Arial" w:cs="Arial"/>
          <w:sz w:val="20"/>
          <w:szCs w:val="20"/>
        </w:rPr>
        <w:t>realizada por las instancias públicas responsables de la ejecución de los recursos públicos de un programa o política pública con la finalidad de su mejora continua, reorientación del gasto o rendición de cuentas.</w:t>
      </w:r>
    </w:p>
    <w:p w14:paraId="108CFA9F"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FAETA:</w:t>
      </w:r>
      <w:r w:rsidRPr="00BF1E6C">
        <w:rPr>
          <w:rFonts w:ascii="Arial" w:hAnsi="Arial" w:cs="Arial"/>
          <w:sz w:val="20"/>
          <w:szCs w:val="20"/>
        </w:rPr>
        <w:t xml:space="preserve"> </w:t>
      </w:r>
      <w:r w:rsidR="001E3B6B" w:rsidRPr="00BF1E6C">
        <w:rPr>
          <w:rFonts w:ascii="Arial" w:hAnsi="Arial" w:cs="Arial"/>
          <w:sz w:val="20"/>
          <w:szCs w:val="20"/>
        </w:rPr>
        <w:t xml:space="preserve">Al </w:t>
      </w:r>
      <w:r w:rsidRPr="00BF1E6C">
        <w:rPr>
          <w:rFonts w:ascii="Arial" w:hAnsi="Arial" w:cs="Arial"/>
          <w:sz w:val="20"/>
          <w:szCs w:val="20"/>
        </w:rPr>
        <w:t>Fondo de Aportaciones para la Educación Tecnológica y de Adultos.</w:t>
      </w:r>
    </w:p>
    <w:p w14:paraId="0B77641B"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FAETA-EA:</w:t>
      </w:r>
      <w:r w:rsidRPr="00BF1E6C">
        <w:rPr>
          <w:rFonts w:ascii="Arial" w:hAnsi="Arial" w:cs="Arial"/>
          <w:sz w:val="20"/>
          <w:szCs w:val="20"/>
        </w:rPr>
        <w:t xml:space="preserve"> </w:t>
      </w:r>
      <w:r w:rsidR="001E3B6B" w:rsidRPr="00BF1E6C">
        <w:rPr>
          <w:rFonts w:ascii="Arial" w:hAnsi="Arial" w:cs="Arial"/>
          <w:sz w:val="20"/>
          <w:szCs w:val="20"/>
        </w:rPr>
        <w:t xml:space="preserve">Al </w:t>
      </w:r>
      <w:proofErr w:type="spellStart"/>
      <w:r w:rsidRPr="00BF1E6C">
        <w:rPr>
          <w:rFonts w:ascii="Arial" w:hAnsi="Arial" w:cs="Arial"/>
          <w:sz w:val="20"/>
          <w:szCs w:val="20"/>
        </w:rPr>
        <w:t>Subfondo</w:t>
      </w:r>
      <w:proofErr w:type="spellEnd"/>
      <w:r w:rsidRPr="00BF1E6C">
        <w:rPr>
          <w:rFonts w:ascii="Arial" w:hAnsi="Arial" w:cs="Arial"/>
          <w:sz w:val="20"/>
          <w:szCs w:val="20"/>
        </w:rPr>
        <w:t xml:space="preserve"> Educación Adultos del FAETA.</w:t>
      </w:r>
    </w:p>
    <w:p w14:paraId="7E481814"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FAETA-ET:</w:t>
      </w:r>
      <w:r w:rsidRPr="00BF1E6C">
        <w:rPr>
          <w:rFonts w:ascii="Arial" w:hAnsi="Arial" w:cs="Arial"/>
          <w:sz w:val="20"/>
          <w:szCs w:val="20"/>
        </w:rPr>
        <w:t xml:space="preserve"> </w:t>
      </w:r>
      <w:r w:rsidR="001E3B6B" w:rsidRPr="00BF1E6C">
        <w:rPr>
          <w:rFonts w:ascii="Arial" w:hAnsi="Arial" w:cs="Arial"/>
          <w:sz w:val="20"/>
          <w:szCs w:val="20"/>
        </w:rPr>
        <w:t xml:space="preserve">Al </w:t>
      </w:r>
      <w:proofErr w:type="spellStart"/>
      <w:r w:rsidRPr="00BF1E6C">
        <w:rPr>
          <w:rFonts w:ascii="Arial" w:hAnsi="Arial" w:cs="Arial"/>
          <w:sz w:val="20"/>
          <w:szCs w:val="20"/>
        </w:rPr>
        <w:t>Subfondo</w:t>
      </w:r>
      <w:proofErr w:type="spellEnd"/>
      <w:r w:rsidRPr="00BF1E6C">
        <w:rPr>
          <w:rFonts w:ascii="Arial" w:hAnsi="Arial" w:cs="Arial"/>
          <w:sz w:val="20"/>
          <w:szCs w:val="20"/>
        </w:rPr>
        <w:t xml:space="preserve"> Educación Tecnológica del FAETA.</w:t>
      </w:r>
    </w:p>
    <w:p w14:paraId="14BA0F58"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FAIS:</w:t>
      </w:r>
      <w:r w:rsidRPr="00BF1E6C">
        <w:rPr>
          <w:rFonts w:ascii="Arial" w:hAnsi="Arial" w:cs="Arial"/>
          <w:sz w:val="20"/>
          <w:szCs w:val="20"/>
        </w:rPr>
        <w:t xml:space="preserve"> </w:t>
      </w:r>
      <w:r w:rsidR="001E3B6B" w:rsidRPr="00BF1E6C">
        <w:rPr>
          <w:rFonts w:ascii="Arial" w:hAnsi="Arial" w:cs="Arial"/>
          <w:sz w:val="20"/>
          <w:szCs w:val="20"/>
        </w:rPr>
        <w:t xml:space="preserve">Al </w:t>
      </w:r>
      <w:r w:rsidRPr="00BF1E6C">
        <w:rPr>
          <w:rFonts w:ascii="Arial" w:hAnsi="Arial" w:cs="Arial"/>
          <w:sz w:val="20"/>
          <w:szCs w:val="20"/>
        </w:rPr>
        <w:t>Fondo de Aportaciones para la Infraestructura Social.</w:t>
      </w:r>
    </w:p>
    <w:p w14:paraId="40EB70BF"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FAM:</w:t>
      </w:r>
      <w:r w:rsidRPr="00BF1E6C">
        <w:rPr>
          <w:rFonts w:ascii="Arial" w:hAnsi="Arial" w:cs="Arial"/>
          <w:sz w:val="20"/>
          <w:szCs w:val="20"/>
        </w:rPr>
        <w:t xml:space="preserve"> </w:t>
      </w:r>
      <w:r w:rsidR="001E3B6B" w:rsidRPr="00BF1E6C">
        <w:rPr>
          <w:rFonts w:ascii="Arial" w:hAnsi="Arial" w:cs="Arial"/>
          <w:sz w:val="20"/>
          <w:szCs w:val="20"/>
        </w:rPr>
        <w:t xml:space="preserve">Al </w:t>
      </w:r>
      <w:r w:rsidRPr="00BF1E6C">
        <w:rPr>
          <w:rFonts w:ascii="Arial" w:hAnsi="Arial" w:cs="Arial"/>
          <w:sz w:val="20"/>
          <w:szCs w:val="20"/>
        </w:rPr>
        <w:t>Fondo de Aportaciones Múltiple</w:t>
      </w:r>
      <w:r w:rsidR="006A77D3" w:rsidRPr="00BF1E6C">
        <w:rPr>
          <w:rFonts w:ascii="Arial" w:hAnsi="Arial" w:cs="Arial"/>
          <w:sz w:val="20"/>
          <w:szCs w:val="20"/>
        </w:rPr>
        <w:t>s</w:t>
      </w:r>
      <w:r w:rsidRPr="00BF1E6C">
        <w:rPr>
          <w:rFonts w:ascii="Arial" w:hAnsi="Arial" w:cs="Arial"/>
          <w:sz w:val="20"/>
          <w:szCs w:val="20"/>
        </w:rPr>
        <w:t>.</w:t>
      </w:r>
    </w:p>
    <w:p w14:paraId="235117B2"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FAM-AS:</w:t>
      </w:r>
      <w:r w:rsidRPr="00BF1E6C">
        <w:rPr>
          <w:rFonts w:ascii="Arial" w:hAnsi="Arial" w:cs="Arial"/>
          <w:sz w:val="20"/>
          <w:szCs w:val="20"/>
        </w:rPr>
        <w:t xml:space="preserve"> </w:t>
      </w:r>
      <w:r w:rsidR="001E3B6B" w:rsidRPr="00BF1E6C">
        <w:rPr>
          <w:rFonts w:ascii="Arial" w:hAnsi="Arial" w:cs="Arial"/>
          <w:sz w:val="20"/>
          <w:szCs w:val="20"/>
        </w:rPr>
        <w:t xml:space="preserve">Al </w:t>
      </w:r>
      <w:proofErr w:type="spellStart"/>
      <w:r w:rsidRPr="00BF1E6C">
        <w:rPr>
          <w:rFonts w:ascii="Arial" w:hAnsi="Arial" w:cs="Arial"/>
          <w:sz w:val="20"/>
          <w:szCs w:val="20"/>
        </w:rPr>
        <w:t>Subfondo</w:t>
      </w:r>
      <w:proofErr w:type="spellEnd"/>
      <w:r w:rsidRPr="00BF1E6C">
        <w:rPr>
          <w:rFonts w:ascii="Arial" w:hAnsi="Arial" w:cs="Arial"/>
          <w:sz w:val="20"/>
          <w:szCs w:val="20"/>
        </w:rPr>
        <w:t xml:space="preserve"> Asistencia Social del FAM.</w:t>
      </w:r>
    </w:p>
    <w:p w14:paraId="7906C600"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FAM-IE:</w:t>
      </w:r>
      <w:r w:rsidRPr="00BF1E6C">
        <w:rPr>
          <w:rFonts w:ascii="Arial" w:hAnsi="Arial" w:cs="Arial"/>
          <w:sz w:val="20"/>
          <w:szCs w:val="20"/>
        </w:rPr>
        <w:t xml:space="preserve"> </w:t>
      </w:r>
      <w:r w:rsidR="001E3B6B" w:rsidRPr="00BF1E6C">
        <w:rPr>
          <w:rFonts w:ascii="Arial" w:hAnsi="Arial" w:cs="Arial"/>
          <w:sz w:val="20"/>
          <w:szCs w:val="20"/>
        </w:rPr>
        <w:t xml:space="preserve">Al </w:t>
      </w:r>
      <w:proofErr w:type="spellStart"/>
      <w:r w:rsidRPr="00BF1E6C">
        <w:rPr>
          <w:rFonts w:ascii="Arial" w:hAnsi="Arial" w:cs="Arial"/>
          <w:sz w:val="20"/>
          <w:szCs w:val="20"/>
        </w:rPr>
        <w:t>Subfondo</w:t>
      </w:r>
      <w:proofErr w:type="spellEnd"/>
      <w:r w:rsidRPr="00BF1E6C">
        <w:rPr>
          <w:rFonts w:ascii="Arial" w:hAnsi="Arial" w:cs="Arial"/>
          <w:sz w:val="20"/>
          <w:szCs w:val="20"/>
        </w:rPr>
        <w:t xml:space="preserve"> de Infraestructura Educativa del FAM.</w:t>
      </w:r>
    </w:p>
    <w:p w14:paraId="13E6F300" w14:textId="0333473D"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FASP:</w:t>
      </w:r>
      <w:r w:rsidRPr="00BF1E6C">
        <w:rPr>
          <w:rFonts w:ascii="Arial" w:hAnsi="Arial" w:cs="Arial"/>
          <w:sz w:val="20"/>
          <w:szCs w:val="20"/>
        </w:rPr>
        <w:t xml:space="preserve"> </w:t>
      </w:r>
      <w:r w:rsidR="001E3B6B" w:rsidRPr="00BF1E6C">
        <w:rPr>
          <w:rFonts w:ascii="Arial" w:hAnsi="Arial" w:cs="Arial"/>
          <w:sz w:val="20"/>
          <w:szCs w:val="20"/>
        </w:rPr>
        <w:t xml:space="preserve">Al </w:t>
      </w:r>
      <w:r w:rsidRPr="00BF1E6C">
        <w:rPr>
          <w:rFonts w:ascii="Arial" w:hAnsi="Arial" w:cs="Arial"/>
          <w:sz w:val="20"/>
          <w:szCs w:val="20"/>
        </w:rPr>
        <w:t>Fondo de Aportaciones para la Seguridad Pública</w:t>
      </w:r>
      <w:r w:rsidR="004C6921" w:rsidRPr="00BF1E6C">
        <w:rPr>
          <w:rFonts w:ascii="Arial" w:hAnsi="Arial" w:cs="Arial"/>
          <w:sz w:val="20"/>
          <w:szCs w:val="20"/>
        </w:rPr>
        <w:t xml:space="preserve"> </w:t>
      </w:r>
      <w:r w:rsidR="00331ECA" w:rsidRPr="00BF1E6C">
        <w:rPr>
          <w:rFonts w:ascii="Arial" w:hAnsi="Arial" w:cs="Arial"/>
          <w:sz w:val="20"/>
          <w:szCs w:val="20"/>
        </w:rPr>
        <w:t>de los Estados y del Distrito Federal</w:t>
      </w:r>
      <w:r w:rsidRPr="00BF1E6C">
        <w:rPr>
          <w:rFonts w:ascii="Arial" w:hAnsi="Arial" w:cs="Arial"/>
          <w:sz w:val="20"/>
          <w:szCs w:val="20"/>
        </w:rPr>
        <w:t>.</w:t>
      </w:r>
    </w:p>
    <w:p w14:paraId="29FEF97C"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FISMDF:</w:t>
      </w:r>
      <w:r w:rsidR="001E3B6B" w:rsidRPr="00BF1E6C">
        <w:rPr>
          <w:rFonts w:ascii="Arial" w:hAnsi="Arial" w:cs="Arial"/>
          <w:b/>
          <w:sz w:val="20"/>
          <w:szCs w:val="20"/>
        </w:rPr>
        <w:t xml:space="preserve"> </w:t>
      </w:r>
      <w:r w:rsidR="001E3B6B" w:rsidRPr="00BF1E6C">
        <w:rPr>
          <w:rFonts w:ascii="Arial" w:hAnsi="Arial" w:cs="Arial"/>
          <w:sz w:val="20"/>
          <w:szCs w:val="20"/>
        </w:rPr>
        <w:t xml:space="preserve">Al </w:t>
      </w:r>
      <w:r w:rsidR="001E0C90" w:rsidRPr="00BF1E6C">
        <w:rPr>
          <w:rFonts w:ascii="Arial" w:hAnsi="Arial" w:cs="Arial"/>
          <w:sz w:val="20"/>
          <w:szCs w:val="20"/>
        </w:rPr>
        <w:t xml:space="preserve">Fondo de Infraestructura Social Municipal y de las </w:t>
      </w:r>
      <w:r w:rsidR="002D7C22" w:rsidRPr="00BF1E6C">
        <w:rPr>
          <w:rFonts w:ascii="Arial" w:hAnsi="Arial" w:cs="Arial"/>
          <w:sz w:val="20"/>
          <w:szCs w:val="20"/>
        </w:rPr>
        <w:t xml:space="preserve">Demarcaciones Territoriales </w:t>
      </w:r>
      <w:r w:rsidR="001E0C90" w:rsidRPr="00BF1E6C">
        <w:rPr>
          <w:rFonts w:ascii="Arial" w:hAnsi="Arial" w:cs="Arial"/>
          <w:sz w:val="20"/>
          <w:szCs w:val="20"/>
        </w:rPr>
        <w:t>del Distrito Federal</w:t>
      </w:r>
      <w:r w:rsidRPr="00BF1E6C">
        <w:rPr>
          <w:rFonts w:ascii="Arial" w:hAnsi="Arial" w:cs="Arial"/>
          <w:sz w:val="20"/>
          <w:szCs w:val="20"/>
        </w:rPr>
        <w:t>.</w:t>
      </w:r>
    </w:p>
    <w:p w14:paraId="5044E4FB" w14:textId="7F257B9A" w:rsidR="00F323A3" w:rsidRPr="00BF1E6C" w:rsidRDefault="0088602B" w:rsidP="00D454DC">
      <w:pPr>
        <w:spacing w:after="120" w:line="276" w:lineRule="auto"/>
        <w:ind w:left="360"/>
        <w:jc w:val="both"/>
        <w:rPr>
          <w:rFonts w:ascii="Arial" w:hAnsi="Arial" w:cs="Arial"/>
          <w:sz w:val="20"/>
          <w:szCs w:val="20"/>
        </w:rPr>
      </w:pPr>
      <w:r w:rsidRPr="00BF1E6C">
        <w:rPr>
          <w:rFonts w:ascii="Arial" w:hAnsi="Arial" w:cs="Arial"/>
          <w:b/>
          <w:sz w:val="20"/>
          <w:szCs w:val="20"/>
        </w:rPr>
        <w:t>Fondos de Aportaciones Federales:</w:t>
      </w:r>
      <w:r w:rsidRPr="00BF1E6C">
        <w:rPr>
          <w:rFonts w:ascii="Arial" w:hAnsi="Arial" w:cs="Arial"/>
          <w:sz w:val="20"/>
          <w:szCs w:val="20"/>
        </w:rPr>
        <w:t xml:space="preserve"> </w:t>
      </w:r>
      <w:r w:rsidR="001E3B6B" w:rsidRPr="00BF1E6C">
        <w:rPr>
          <w:rFonts w:ascii="Arial" w:hAnsi="Arial" w:cs="Arial"/>
          <w:sz w:val="20"/>
          <w:szCs w:val="20"/>
        </w:rPr>
        <w:t xml:space="preserve">A </w:t>
      </w:r>
      <w:r w:rsidR="00EF1593" w:rsidRPr="00BF1E6C">
        <w:rPr>
          <w:rFonts w:ascii="Arial" w:hAnsi="Arial" w:cs="Arial"/>
          <w:sz w:val="20"/>
          <w:szCs w:val="20"/>
        </w:rPr>
        <w:t>l</w:t>
      </w:r>
      <w:r w:rsidRPr="00BF1E6C">
        <w:rPr>
          <w:rFonts w:ascii="Arial" w:hAnsi="Arial" w:cs="Arial"/>
          <w:sz w:val="20"/>
          <w:szCs w:val="20"/>
        </w:rPr>
        <w:t>os previstos en el Capítulo V de la Ley de Coordinación Fiscal. Son los Fondos del Ramo General 33.</w:t>
      </w:r>
    </w:p>
    <w:p w14:paraId="7D84D81D"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FONE:</w:t>
      </w:r>
      <w:r w:rsidRPr="00BF1E6C">
        <w:rPr>
          <w:rFonts w:ascii="Arial" w:hAnsi="Arial" w:cs="Arial"/>
          <w:sz w:val="20"/>
          <w:szCs w:val="20"/>
        </w:rPr>
        <w:t xml:space="preserve"> </w:t>
      </w:r>
      <w:r w:rsidR="001E3B6B" w:rsidRPr="00BF1E6C">
        <w:rPr>
          <w:rFonts w:ascii="Arial" w:hAnsi="Arial" w:cs="Arial"/>
          <w:sz w:val="20"/>
          <w:szCs w:val="20"/>
        </w:rPr>
        <w:t xml:space="preserve">Al </w:t>
      </w:r>
      <w:r w:rsidRPr="00BF1E6C">
        <w:rPr>
          <w:rFonts w:ascii="Arial" w:hAnsi="Arial" w:cs="Arial"/>
          <w:sz w:val="20"/>
          <w:szCs w:val="20"/>
        </w:rPr>
        <w:t>Fondo de Aportaciones para la Nómina Educativa y Gasto Operativo.</w:t>
      </w:r>
    </w:p>
    <w:p w14:paraId="6C63BEE7"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Formato CONAC:</w:t>
      </w:r>
      <w:r w:rsidRPr="00BF1E6C">
        <w:rPr>
          <w:rFonts w:ascii="Arial" w:hAnsi="Arial" w:cs="Arial"/>
          <w:sz w:val="20"/>
          <w:szCs w:val="20"/>
        </w:rPr>
        <w:t xml:space="preserve"> </w:t>
      </w:r>
      <w:r w:rsidR="001E3B6B" w:rsidRPr="00BF1E6C">
        <w:rPr>
          <w:rFonts w:ascii="Arial" w:hAnsi="Arial" w:cs="Arial"/>
          <w:sz w:val="20"/>
          <w:szCs w:val="20"/>
        </w:rPr>
        <w:t xml:space="preserve">Al </w:t>
      </w:r>
      <w:r w:rsidRPr="00BF1E6C">
        <w:rPr>
          <w:rFonts w:ascii="Arial" w:hAnsi="Arial" w:cs="Arial"/>
          <w:sz w:val="20"/>
          <w:szCs w:val="20"/>
        </w:rPr>
        <w:t xml:space="preserve">Formato para la difusión de los resultados de las evaluaciones de los recursos federales ministrados a las </w:t>
      </w:r>
      <w:r w:rsidR="00E36167" w:rsidRPr="00BF1E6C">
        <w:rPr>
          <w:rFonts w:ascii="Arial" w:hAnsi="Arial" w:cs="Arial"/>
          <w:sz w:val="20"/>
          <w:szCs w:val="20"/>
        </w:rPr>
        <w:t>Entidades</w:t>
      </w:r>
      <w:r w:rsidR="007A7C0F" w:rsidRPr="00BF1E6C">
        <w:rPr>
          <w:rFonts w:ascii="Arial" w:hAnsi="Arial" w:cs="Arial"/>
          <w:sz w:val="20"/>
          <w:szCs w:val="20"/>
        </w:rPr>
        <w:t xml:space="preserve"> federativas, emitido por el Consejo Nacional de Armonización Contable (CONAC).</w:t>
      </w:r>
    </w:p>
    <w:p w14:paraId="499F9330"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 xml:space="preserve">FORTAMUNDF: </w:t>
      </w:r>
      <w:r w:rsidR="001E3B6B" w:rsidRPr="00BF1E6C">
        <w:rPr>
          <w:rFonts w:ascii="Arial" w:hAnsi="Arial" w:cs="Arial"/>
          <w:sz w:val="20"/>
          <w:szCs w:val="20"/>
        </w:rPr>
        <w:t xml:space="preserve">Al </w:t>
      </w:r>
      <w:r w:rsidR="001E0C90" w:rsidRPr="00BF1E6C">
        <w:rPr>
          <w:rFonts w:ascii="Arial" w:hAnsi="Arial" w:cs="Arial"/>
          <w:sz w:val="20"/>
          <w:szCs w:val="20"/>
        </w:rPr>
        <w:t>Fondo de Aportaciones para el Fortalecimiento de los Municipios y las Demarcaciones Territoriales del Distrito Federal</w:t>
      </w:r>
      <w:r w:rsidRPr="00BF1E6C">
        <w:rPr>
          <w:rFonts w:ascii="Arial" w:hAnsi="Arial" w:cs="Arial"/>
          <w:sz w:val="20"/>
          <w:szCs w:val="20"/>
        </w:rPr>
        <w:t>.</w:t>
      </w:r>
    </w:p>
    <w:p w14:paraId="09DE683D" w14:textId="282A4F94" w:rsidR="00AD561C" w:rsidRPr="00BF1E6C" w:rsidRDefault="00AD561C" w:rsidP="00AD561C">
      <w:pPr>
        <w:spacing w:after="120" w:line="276" w:lineRule="auto"/>
        <w:ind w:left="360"/>
        <w:jc w:val="both"/>
        <w:rPr>
          <w:rFonts w:ascii="Arial" w:eastAsia="Arial Unicode MS" w:hAnsi="Arial" w:cs="Arial"/>
          <w:bCs/>
          <w:sz w:val="20"/>
          <w:szCs w:val="20"/>
        </w:rPr>
      </w:pPr>
      <w:r w:rsidRPr="00BF1E6C">
        <w:rPr>
          <w:rFonts w:ascii="Arial" w:eastAsia="Arial Unicode MS" w:hAnsi="Arial" w:cs="Arial"/>
          <w:b/>
          <w:bCs/>
          <w:sz w:val="20"/>
          <w:szCs w:val="20"/>
        </w:rPr>
        <w:t xml:space="preserve">Indicador de </w:t>
      </w:r>
      <w:r w:rsidR="005C124E">
        <w:rPr>
          <w:rFonts w:ascii="Arial" w:eastAsia="Arial Unicode MS" w:hAnsi="Arial" w:cs="Arial"/>
          <w:b/>
          <w:bCs/>
          <w:sz w:val="20"/>
          <w:szCs w:val="20"/>
        </w:rPr>
        <w:t>D</w:t>
      </w:r>
      <w:r w:rsidRPr="00BF1E6C">
        <w:rPr>
          <w:rFonts w:ascii="Arial" w:eastAsia="Arial Unicode MS" w:hAnsi="Arial" w:cs="Arial"/>
          <w:b/>
          <w:bCs/>
          <w:sz w:val="20"/>
          <w:szCs w:val="20"/>
        </w:rPr>
        <w:t xml:space="preserve">esempeño: </w:t>
      </w:r>
      <w:r w:rsidRPr="00BF1E6C">
        <w:rPr>
          <w:rFonts w:ascii="Arial" w:eastAsia="Arial Unicode MS" w:hAnsi="Arial" w:cs="Arial"/>
          <w:bCs/>
          <w:sz w:val="20"/>
          <w:szCs w:val="20"/>
        </w:rPr>
        <w:t xml:space="preserve">A la expresión construida a partir de variables cuantitativas o cualitativas, que proporciona un medio sencillo y fiable para medir el cumplimiento de los objetivos y metas establecidos, muestra los cambios vinculados con las acciones del programa, monitorea y evalúa sus resultados. Los indicadores de desempeño pueden ser indicadores estratégicos o de gestión. </w:t>
      </w:r>
    </w:p>
    <w:p w14:paraId="3451B0CC" w14:textId="3DA1BCE6" w:rsidR="0088602B" w:rsidRPr="00BF1E6C" w:rsidRDefault="0088602B" w:rsidP="00D517E1">
      <w:pPr>
        <w:spacing w:after="120" w:line="276" w:lineRule="auto"/>
        <w:ind w:left="360"/>
        <w:jc w:val="both"/>
        <w:rPr>
          <w:rFonts w:ascii="Arial" w:eastAsia="Arial Unicode MS" w:hAnsi="Arial" w:cs="Arial"/>
          <w:bCs/>
          <w:sz w:val="20"/>
          <w:szCs w:val="20"/>
        </w:rPr>
      </w:pPr>
      <w:r w:rsidRPr="00BF1E6C">
        <w:rPr>
          <w:rFonts w:ascii="Arial" w:eastAsia="Arial Unicode MS" w:hAnsi="Arial" w:cs="Arial"/>
          <w:b/>
          <w:bCs/>
          <w:sz w:val="20"/>
          <w:szCs w:val="20"/>
        </w:rPr>
        <w:t xml:space="preserve">Indicador de </w:t>
      </w:r>
      <w:r w:rsidR="001E3B6B" w:rsidRPr="00BF1E6C">
        <w:rPr>
          <w:rFonts w:ascii="Arial" w:eastAsia="Arial Unicode MS" w:hAnsi="Arial" w:cs="Arial"/>
          <w:b/>
          <w:bCs/>
          <w:sz w:val="20"/>
          <w:szCs w:val="20"/>
        </w:rPr>
        <w:t>G</w:t>
      </w:r>
      <w:r w:rsidRPr="00BF1E6C">
        <w:rPr>
          <w:rFonts w:ascii="Arial" w:eastAsia="Arial Unicode MS" w:hAnsi="Arial" w:cs="Arial"/>
          <w:b/>
          <w:bCs/>
          <w:sz w:val="20"/>
          <w:szCs w:val="20"/>
        </w:rPr>
        <w:t>estión</w:t>
      </w:r>
      <w:r w:rsidRPr="00BF1E6C">
        <w:rPr>
          <w:rFonts w:ascii="Arial" w:eastAsia="Arial Unicode MS" w:hAnsi="Arial" w:cs="Arial"/>
          <w:bCs/>
          <w:sz w:val="20"/>
          <w:szCs w:val="20"/>
        </w:rPr>
        <w:t xml:space="preserve">: </w:t>
      </w:r>
      <w:r w:rsidR="00AD561C" w:rsidRPr="00BF1E6C">
        <w:rPr>
          <w:rFonts w:ascii="Arial" w:eastAsia="Arial Unicode MS" w:hAnsi="Arial" w:cs="Arial"/>
          <w:bCs/>
          <w:sz w:val="20"/>
          <w:szCs w:val="20"/>
        </w:rPr>
        <w:t>Al que mide el avance y logro en procesos y actividades, es decir, sobre la forma en que los bienes y/o servicios públicos son generados y entregados. Se refiere a los indicadores de actividades y aquellos de componentes que entregan bienes y/o servicios para ser utilizados por otras instancias</w:t>
      </w:r>
      <w:r w:rsidR="00161681" w:rsidRPr="00BF1E6C">
        <w:rPr>
          <w:rFonts w:ascii="Arial" w:eastAsia="Arial Unicode MS" w:hAnsi="Arial" w:cs="Arial"/>
          <w:bCs/>
          <w:sz w:val="20"/>
          <w:szCs w:val="20"/>
        </w:rPr>
        <w:t>.</w:t>
      </w:r>
    </w:p>
    <w:p w14:paraId="3CF84446" w14:textId="12218AF4" w:rsidR="0088602B" w:rsidRPr="00BF1E6C" w:rsidRDefault="0088602B" w:rsidP="00D517E1">
      <w:pPr>
        <w:spacing w:after="120" w:line="276" w:lineRule="auto"/>
        <w:ind w:left="360"/>
        <w:jc w:val="both"/>
        <w:rPr>
          <w:rFonts w:ascii="Arial" w:eastAsia="Arial Unicode MS" w:hAnsi="Arial" w:cs="Arial"/>
          <w:bCs/>
          <w:sz w:val="20"/>
          <w:szCs w:val="20"/>
        </w:rPr>
      </w:pPr>
      <w:r w:rsidRPr="00BF1E6C">
        <w:rPr>
          <w:rFonts w:ascii="Arial" w:eastAsia="Arial Unicode MS" w:hAnsi="Arial" w:cs="Arial"/>
          <w:b/>
          <w:bCs/>
          <w:sz w:val="20"/>
          <w:szCs w:val="20"/>
        </w:rPr>
        <w:t xml:space="preserve">Indicador </w:t>
      </w:r>
      <w:r w:rsidR="001E3B6B" w:rsidRPr="00BF1E6C">
        <w:rPr>
          <w:rFonts w:ascii="Arial" w:eastAsia="Arial Unicode MS" w:hAnsi="Arial" w:cs="Arial"/>
          <w:b/>
          <w:bCs/>
          <w:sz w:val="20"/>
          <w:szCs w:val="20"/>
        </w:rPr>
        <w:t>E</w:t>
      </w:r>
      <w:r w:rsidRPr="00BF1E6C">
        <w:rPr>
          <w:rFonts w:ascii="Arial" w:eastAsia="Arial Unicode MS" w:hAnsi="Arial" w:cs="Arial"/>
          <w:b/>
          <w:bCs/>
          <w:sz w:val="20"/>
          <w:szCs w:val="20"/>
        </w:rPr>
        <w:t xml:space="preserve">stratégico: </w:t>
      </w:r>
      <w:r w:rsidR="00161681" w:rsidRPr="00BF1E6C">
        <w:rPr>
          <w:rFonts w:ascii="Arial" w:eastAsia="Arial Unicode MS" w:hAnsi="Arial" w:cs="Arial"/>
          <w:bCs/>
          <w:sz w:val="20"/>
          <w:szCs w:val="20"/>
        </w:rPr>
        <w:t>Al que mide el grado de cumplimiento de los objetivos de las políticas públicas y de los Programas Presupuestarios</w:t>
      </w:r>
      <w:r w:rsidR="005C124E">
        <w:rPr>
          <w:rFonts w:ascii="Arial" w:eastAsia="Arial Unicode MS" w:hAnsi="Arial" w:cs="Arial"/>
          <w:bCs/>
          <w:sz w:val="20"/>
          <w:szCs w:val="20"/>
        </w:rPr>
        <w:t xml:space="preserve">; </w:t>
      </w:r>
      <w:r w:rsidR="00161681" w:rsidRPr="00BF1E6C">
        <w:rPr>
          <w:rFonts w:ascii="Arial" w:eastAsia="Arial Unicode MS" w:hAnsi="Arial" w:cs="Arial"/>
          <w:bCs/>
          <w:sz w:val="20"/>
          <w:szCs w:val="20"/>
        </w:rPr>
        <w:t>contribuye a corregir o fortalecer las estrategias y la orientación de los recursos; se refiere a los indicadores de fin, propósito y/o aquellos de componentes que consideran apoyos, bienes y/o servicios que impactan directamente a la población o área de enfoque.</w:t>
      </w:r>
    </w:p>
    <w:p w14:paraId="1B5FF3D2" w14:textId="2D70DF6D" w:rsidR="0088602B" w:rsidRPr="00BF1E6C" w:rsidRDefault="0088602B" w:rsidP="0028373D">
      <w:pPr>
        <w:spacing w:after="120" w:line="276" w:lineRule="auto"/>
        <w:ind w:left="360"/>
        <w:jc w:val="both"/>
        <w:rPr>
          <w:rFonts w:ascii="Arial" w:hAnsi="Arial" w:cs="Arial"/>
          <w:sz w:val="20"/>
          <w:szCs w:val="20"/>
        </w:rPr>
      </w:pPr>
      <w:r w:rsidRPr="00BF1E6C">
        <w:rPr>
          <w:rFonts w:ascii="Arial" w:eastAsia="Arial Unicode MS" w:hAnsi="Arial" w:cs="Arial"/>
          <w:b/>
          <w:bCs/>
          <w:sz w:val="20"/>
          <w:szCs w:val="20"/>
        </w:rPr>
        <w:t>Instancia Evaluadora Externa:</w:t>
      </w:r>
      <w:r w:rsidRPr="00BF1E6C">
        <w:rPr>
          <w:rFonts w:ascii="Arial" w:hAnsi="Arial" w:cs="Arial"/>
          <w:sz w:val="20"/>
          <w:szCs w:val="20"/>
        </w:rPr>
        <w:t xml:space="preserve"> </w:t>
      </w:r>
      <w:r w:rsidR="00CB56FF">
        <w:rPr>
          <w:rFonts w:ascii="Arial" w:hAnsi="Arial" w:cs="Arial"/>
          <w:sz w:val="20"/>
          <w:szCs w:val="20"/>
        </w:rPr>
        <w:t>A las</w:t>
      </w:r>
      <w:r w:rsidR="0028373D" w:rsidRPr="00BF1E6C">
        <w:rPr>
          <w:rFonts w:ascii="Arial" w:hAnsi="Arial" w:cs="Arial"/>
          <w:sz w:val="20"/>
          <w:szCs w:val="20"/>
        </w:rPr>
        <w:t xml:space="preserve"> personas físicas o morales, adscrit</w:t>
      </w:r>
      <w:r w:rsidR="00CB56FF">
        <w:rPr>
          <w:rFonts w:ascii="Arial" w:hAnsi="Arial" w:cs="Arial"/>
          <w:sz w:val="20"/>
          <w:szCs w:val="20"/>
        </w:rPr>
        <w:t>a</w:t>
      </w:r>
      <w:r w:rsidR="0028373D" w:rsidRPr="00BF1E6C">
        <w:rPr>
          <w:rFonts w:ascii="Arial" w:hAnsi="Arial" w:cs="Arial"/>
          <w:sz w:val="20"/>
          <w:szCs w:val="20"/>
        </w:rPr>
        <w:t xml:space="preserve">s a instituciones públicas </w:t>
      </w:r>
      <w:r w:rsidR="00CB56FF">
        <w:rPr>
          <w:rFonts w:ascii="Arial" w:hAnsi="Arial" w:cs="Arial"/>
          <w:sz w:val="20"/>
          <w:szCs w:val="20"/>
        </w:rPr>
        <w:t>o</w:t>
      </w:r>
      <w:r w:rsidR="0028373D" w:rsidRPr="00BF1E6C">
        <w:rPr>
          <w:rFonts w:ascii="Arial" w:hAnsi="Arial" w:cs="Arial"/>
          <w:sz w:val="20"/>
          <w:szCs w:val="20"/>
        </w:rPr>
        <w:t xml:space="preserve"> privadas, tanto nacionales como internacionales, con experiencia probada en evaluación y temas específicos requeridos para realizar alguno de los tipos de evaluaci</w:t>
      </w:r>
      <w:r w:rsidR="00CB56FF">
        <w:rPr>
          <w:rFonts w:ascii="Arial" w:hAnsi="Arial" w:cs="Arial"/>
          <w:sz w:val="20"/>
          <w:szCs w:val="20"/>
        </w:rPr>
        <w:t>ón</w:t>
      </w:r>
      <w:r w:rsidR="0028373D" w:rsidRPr="00BF1E6C">
        <w:rPr>
          <w:rFonts w:ascii="Arial" w:hAnsi="Arial" w:cs="Arial"/>
          <w:sz w:val="20"/>
          <w:szCs w:val="20"/>
        </w:rPr>
        <w:t xml:space="preserve"> externa.</w:t>
      </w:r>
    </w:p>
    <w:p w14:paraId="4B197038" w14:textId="19A7E8E5"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 xml:space="preserve">Instancias </w:t>
      </w:r>
      <w:r w:rsidR="00FD1C2D" w:rsidRPr="00BF1E6C">
        <w:rPr>
          <w:rFonts w:ascii="Arial" w:hAnsi="Arial" w:cs="Arial"/>
          <w:b/>
          <w:sz w:val="20"/>
          <w:szCs w:val="20"/>
        </w:rPr>
        <w:t>Coordinadoras</w:t>
      </w:r>
      <w:r w:rsidRPr="00BF1E6C">
        <w:rPr>
          <w:rFonts w:ascii="Arial" w:hAnsi="Arial" w:cs="Arial"/>
          <w:b/>
          <w:sz w:val="20"/>
          <w:szCs w:val="20"/>
        </w:rPr>
        <w:t>:</w:t>
      </w:r>
      <w:r w:rsidRPr="00BF1E6C">
        <w:rPr>
          <w:rFonts w:ascii="Arial" w:hAnsi="Arial" w:cs="Arial"/>
          <w:sz w:val="20"/>
          <w:szCs w:val="20"/>
          <w:lang w:val="es-MX"/>
        </w:rPr>
        <w:t xml:space="preserve"> </w:t>
      </w:r>
      <w:r w:rsidR="009438F0" w:rsidRPr="00BF1E6C">
        <w:rPr>
          <w:rFonts w:ascii="Arial" w:hAnsi="Arial" w:cs="Arial"/>
          <w:sz w:val="20"/>
          <w:szCs w:val="20"/>
          <w:lang w:val="es-MX"/>
        </w:rPr>
        <w:t xml:space="preserve">A la </w:t>
      </w:r>
      <w:r w:rsidR="0037645E" w:rsidRPr="00BF1E6C">
        <w:rPr>
          <w:rFonts w:ascii="Arial" w:hAnsi="Arial" w:cs="Arial"/>
          <w:sz w:val="20"/>
          <w:szCs w:val="20"/>
          <w:lang w:val="es-MX"/>
        </w:rPr>
        <w:t>S</w:t>
      </w:r>
      <w:r w:rsidR="00CB56FF">
        <w:rPr>
          <w:rFonts w:ascii="Arial" w:hAnsi="Arial" w:cs="Arial"/>
          <w:sz w:val="20"/>
          <w:szCs w:val="20"/>
          <w:lang w:val="es-MX"/>
        </w:rPr>
        <w:t xml:space="preserve">ecretaría de </w:t>
      </w:r>
      <w:r w:rsidR="0037645E" w:rsidRPr="00BF1E6C">
        <w:rPr>
          <w:rFonts w:ascii="Arial" w:hAnsi="Arial" w:cs="Arial"/>
          <w:sz w:val="20"/>
          <w:szCs w:val="20"/>
          <w:lang w:val="es-MX"/>
        </w:rPr>
        <w:t>P</w:t>
      </w:r>
      <w:r w:rsidR="00CB56FF">
        <w:rPr>
          <w:rFonts w:ascii="Arial" w:hAnsi="Arial" w:cs="Arial"/>
          <w:sz w:val="20"/>
          <w:szCs w:val="20"/>
          <w:lang w:val="es-MX"/>
        </w:rPr>
        <w:t xml:space="preserve">laneación y </w:t>
      </w:r>
      <w:r w:rsidR="0037645E" w:rsidRPr="00BF1E6C">
        <w:rPr>
          <w:rFonts w:ascii="Arial" w:hAnsi="Arial" w:cs="Arial"/>
          <w:sz w:val="20"/>
          <w:szCs w:val="20"/>
          <w:lang w:val="es-MX"/>
        </w:rPr>
        <w:t>F</w:t>
      </w:r>
      <w:r w:rsidR="00CB56FF">
        <w:rPr>
          <w:rFonts w:ascii="Arial" w:hAnsi="Arial" w:cs="Arial"/>
          <w:sz w:val="20"/>
          <w:szCs w:val="20"/>
          <w:lang w:val="es-MX"/>
        </w:rPr>
        <w:t>inanzas</w:t>
      </w:r>
      <w:r w:rsidRPr="00BF1E6C">
        <w:rPr>
          <w:rFonts w:ascii="Arial" w:hAnsi="Arial" w:cs="Arial"/>
          <w:sz w:val="20"/>
          <w:szCs w:val="20"/>
          <w:lang w:val="es-MX"/>
        </w:rPr>
        <w:t xml:space="preserve"> a través de la DEV y la DPSAG, la </w:t>
      </w:r>
      <w:r w:rsidR="006B5FA0" w:rsidRPr="00BF1E6C">
        <w:rPr>
          <w:rFonts w:ascii="Arial" w:hAnsi="Arial" w:cs="Arial"/>
          <w:sz w:val="20"/>
          <w:szCs w:val="20"/>
          <w:lang w:val="es-MX"/>
        </w:rPr>
        <w:t>S</w:t>
      </w:r>
      <w:r w:rsidR="00CB56FF">
        <w:rPr>
          <w:rFonts w:ascii="Arial" w:hAnsi="Arial" w:cs="Arial"/>
          <w:sz w:val="20"/>
          <w:szCs w:val="20"/>
          <w:lang w:val="es-MX"/>
        </w:rPr>
        <w:t xml:space="preserve">ecretaría de la </w:t>
      </w:r>
      <w:r w:rsidR="006B5FA0" w:rsidRPr="00BF1E6C">
        <w:rPr>
          <w:rFonts w:ascii="Arial" w:hAnsi="Arial" w:cs="Arial"/>
          <w:sz w:val="20"/>
          <w:szCs w:val="20"/>
          <w:lang w:val="es-MX"/>
        </w:rPr>
        <w:t>F</w:t>
      </w:r>
      <w:r w:rsidR="00CB56FF">
        <w:rPr>
          <w:rFonts w:ascii="Arial" w:hAnsi="Arial" w:cs="Arial"/>
          <w:sz w:val="20"/>
          <w:szCs w:val="20"/>
          <w:lang w:val="es-MX"/>
        </w:rPr>
        <w:t>u</w:t>
      </w:r>
      <w:r w:rsidR="00DF6885">
        <w:rPr>
          <w:rFonts w:ascii="Arial" w:hAnsi="Arial" w:cs="Arial"/>
          <w:sz w:val="20"/>
          <w:szCs w:val="20"/>
          <w:lang w:val="es-MX"/>
        </w:rPr>
        <w:t>n</w:t>
      </w:r>
      <w:r w:rsidR="00CB56FF">
        <w:rPr>
          <w:rFonts w:ascii="Arial" w:hAnsi="Arial" w:cs="Arial"/>
          <w:sz w:val="20"/>
          <w:szCs w:val="20"/>
          <w:lang w:val="es-MX"/>
        </w:rPr>
        <w:t xml:space="preserve">ción </w:t>
      </w:r>
      <w:r w:rsidR="006B5FA0" w:rsidRPr="00BF1E6C">
        <w:rPr>
          <w:rFonts w:ascii="Arial" w:hAnsi="Arial" w:cs="Arial"/>
          <w:sz w:val="20"/>
          <w:szCs w:val="20"/>
          <w:lang w:val="es-MX"/>
        </w:rPr>
        <w:t>P</w:t>
      </w:r>
      <w:r w:rsidR="00CB56FF">
        <w:rPr>
          <w:rFonts w:ascii="Arial" w:hAnsi="Arial" w:cs="Arial"/>
          <w:sz w:val="20"/>
          <w:szCs w:val="20"/>
          <w:lang w:val="es-MX"/>
        </w:rPr>
        <w:t>ública</w:t>
      </w:r>
      <w:r w:rsidR="006B5FA0" w:rsidRPr="00BF1E6C">
        <w:rPr>
          <w:rFonts w:ascii="Arial" w:hAnsi="Arial" w:cs="Arial"/>
          <w:sz w:val="20"/>
          <w:szCs w:val="20"/>
          <w:lang w:val="es-MX"/>
        </w:rPr>
        <w:t xml:space="preserve"> </w:t>
      </w:r>
      <w:r w:rsidRPr="00BF1E6C">
        <w:rPr>
          <w:rFonts w:ascii="Arial" w:hAnsi="Arial" w:cs="Arial"/>
          <w:sz w:val="20"/>
          <w:szCs w:val="20"/>
          <w:lang w:val="es-MX"/>
        </w:rPr>
        <w:t>a través de la DE</w:t>
      </w:r>
      <w:r w:rsidR="006B5FA0" w:rsidRPr="00BF1E6C">
        <w:rPr>
          <w:rFonts w:ascii="Arial" w:hAnsi="Arial" w:cs="Arial"/>
          <w:sz w:val="20"/>
          <w:szCs w:val="20"/>
          <w:lang w:val="es-MX"/>
        </w:rPr>
        <w:t>-CGCSPE</w:t>
      </w:r>
      <w:r w:rsidRPr="00BF1E6C">
        <w:rPr>
          <w:rFonts w:ascii="Arial" w:hAnsi="Arial" w:cs="Arial"/>
          <w:sz w:val="20"/>
          <w:szCs w:val="20"/>
          <w:lang w:val="es-MX"/>
        </w:rPr>
        <w:t>, la S</w:t>
      </w:r>
      <w:r w:rsidR="00CB56FF">
        <w:rPr>
          <w:rFonts w:ascii="Arial" w:hAnsi="Arial" w:cs="Arial"/>
          <w:sz w:val="20"/>
          <w:szCs w:val="20"/>
          <w:lang w:val="es-MX"/>
        </w:rPr>
        <w:t xml:space="preserve">ecretaría de </w:t>
      </w:r>
      <w:r w:rsidRPr="00BF1E6C">
        <w:rPr>
          <w:rFonts w:ascii="Arial" w:hAnsi="Arial" w:cs="Arial"/>
          <w:sz w:val="20"/>
          <w:szCs w:val="20"/>
          <w:lang w:val="es-MX"/>
        </w:rPr>
        <w:t>B</w:t>
      </w:r>
      <w:r w:rsidR="00CB56FF">
        <w:rPr>
          <w:rFonts w:ascii="Arial" w:hAnsi="Arial" w:cs="Arial"/>
          <w:sz w:val="20"/>
          <w:szCs w:val="20"/>
          <w:lang w:val="es-MX"/>
        </w:rPr>
        <w:t>ienestar</w:t>
      </w:r>
      <w:r w:rsidRPr="00BF1E6C">
        <w:rPr>
          <w:rFonts w:ascii="Arial" w:hAnsi="Arial" w:cs="Arial"/>
          <w:sz w:val="20"/>
          <w:szCs w:val="20"/>
          <w:lang w:val="es-MX"/>
        </w:rPr>
        <w:t xml:space="preserve"> a través de la CGPS</w:t>
      </w:r>
      <w:r w:rsidR="00237E42" w:rsidRPr="00BF1E6C">
        <w:rPr>
          <w:rFonts w:ascii="Arial" w:hAnsi="Arial" w:cs="Arial"/>
          <w:sz w:val="20"/>
          <w:szCs w:val="20"/>
          <w:lang w:val="es-MX"/>
        </w:rPr>
        <w:t>E</w:t>
      </w:r>
      <w:r w:rsidRPr="00BF1E6C">
        <w:rPr>
          <w:rFonts w:ascii="Arial" w:hAnsi="Arial" w:cs="Arial"/>
          <w:sz w:val="20"/>
          <w:szCs w:val="20"/>
          <w:lang w:val="es-MX"/>
        </w:rPr>
        <w:t xml:space="preserve"> y el CECSNSP</w:t>
      </w:r>
      <w:r w:rsidR="00CF0A68" w:rsidRPr="00BF1E6C">
        <w:rPr>
          <w:rFonts w:ascii="Arial" w:hAnsi="Arial" w:cs="Arial"/>
          <w:sz w:val="20"/>
          <w:szCs w:val="20"/>
          <w:lang w:val="es-MX"/>
        </w:rPr>
        <w:t xml:space="preserve"> a través de la DE-CECSNSP</w:t>
      </w:r>
      <w:r w:rsidRPr="00BF1E6C">
        <w:rPr>
          <w:rFonts w:ascii="Arial" w:hAnsi="Arial" w:cs="Arial"/>
          <w:sz w:val="20"/>
          <w:szCs w:val="20"/>
          <w:lang w:val="es-MX"/>
        </w:rPr>
        <w:t>, al ejercer las facultades de coordinación de los procesos de monitoreo, seguimiento y evaluación en el ámbito de sus respectivas competencias</w:t>
      </w:r>
      <w:r w:rsidRPr="00BF1E6C">
        <w:rPr>
          <w:rFonts w:ascii="Arial" w:hAnsi="Arial" w:cs="Arial"/>
          <w:sz w:val="20"/>
          <w:szCs w:val="20"/>
        </w:rPr>
        <w:t>.</w:t>
      </w:r>
    </w:p>
    <w:p w14:paraId="29F2DF46" w14:textId="77777777" w:rsidR="00237E42" w:rsidRPr="00BF1E6C" w:rsidRDefault="00237E42" w:rsidP="00D517E1">
      <w:pPr>
        <w:spacing w:after="120" w:line="276" w:lineRule="auto"/>
        <w:ind w:left="360"/>
        <w:jc w:val="both"/>
        <w:rPr>
          <w:rFonts w:ascii="Arial" w:hAnsi="Arial" w:cs="Arial"/>
          <w:sz w:val="20"/>
          <w:szCs w:val="20"/>
        </w:rPr>
      </w:pPr>
      <w:r w:rsidRPr="00BF1E6C">
        <w:rPr>
          <w:rFonts w:ascii="Arial" w:hAnsi="Arial" w:cs="Arial"/>
          <w:b/>
          <w:sz w:val="20"/>
          <w:szCs w:val="20"/>
        </w:rPr>
        <w:t>JE:</w:t>
      </w:r>
      <w:r w:rsidRPr="00BF1E6C">
        <w:rPr>
          <w:rFonts w:ascii="Arial" w:hAnsi="Arial" w:cs="Arial"/>
          <w:sz w:val="20"/>
          <w:szCs w:val="20"/>
        </w:rPr>
        <w:t xml:space="preserve"> </w:t>
      </w:r>
      <w:r w:rsidR="003A6669" w:rsidRPr="00BF1E6C">
        <w:rPr>
          <w:rFonts w:ascii="Arial" w:hAnsi="Arial" w:cs="Arial"/>
          <w:sz w:val="20"/>
          <w:szCs w:val="20"/>
        </w:rPr>
        <w:t xml:space="preserve">A la </w:t>
      </w:r>
      <w:r w:rsidRPr="00BF1E6C">
        <w:rPr>
          <w:rFonts w:ascii="Arial" w:hAnsi="Arial" w:cs="Arial"/>
          <w:sz w:val="20"/>
          <w:szCs w:val="20"/>
        </w:rPr>
        <w:t>Jefatura de Evaluación adscrita a la CGPSE de la Secretaría de Bienestar.</w:t>
      </w:r>
    </w:p>
    <w:p w14:paraId="656C4C7B" w14:textId="77777777" w:rsidR="0085228F" w:rsidRPr="00BF1E6C" w:rsidRDefault="0085228F" w:rsidP="00D517E1">
      <w:pPr>
        <w:spacing w:after="120" w:line="276" w:lineRule="auto"/>
        <w:ind w:left="360"/>
        <w:jc w:val="both"/>
        <w:rPr>
          <w:rFonts w:ascii="Arial" w:hAnsi="Arial" w:cs="Arial"/>
          <w:sz w:val="20"/>
          <w:szCs w:val="20"/>
        </w:rPr>
      </w:pPr>
      <w:r w:rsidRPr="00BF1E6C">
        <w:rPr>
          <w:rFonts w:ascii="Arial" w:hAnsi="Arial" w:cs="Arial"/>
          <w:b/>
          <w:sz w:val="20"/>
          <w:szCs w:val="20"/>
        </w:rPr>
        <w:t>JS:</w:t>
      </w:r>
      <w:r w:rsidRPr="00BF1E6C">
        <w:rPr>
          <w:rFonts w:ascii="Arial" w:hAnsi="Arial" w:cs="Arial"/>
          <w:sz w:val="20"/>
          <w:szCs w:val="20"/>
        </w:rPr>
        <w:t xml:space="preserve"> </w:t>
      </w:r>
      <w:r w:rsidR="003A6669" w:rsidRPr="00BF1E6C">
        <w:rPr>
          <w:rFonts w:ascii="Arial" w:hAnsi="Arial" w:cs="Arial"/>
          <w:sz w:val="20"/>
          <w:szCs w:val="20"/>
        </w:rPr>
        <w:t xml:space="preserve">A la </w:t>
      </w:r>
      <w:r w:rsidRPr="00BF1E6C">
        <w:rPr>
          <w:rFonts w:ascii="Arial" w:hAnsi="Arial" w:cs="Arial"/>
          <w:sz w:val="20"/>
          <w:szCs w:val="20"/>
        </w:rPr>
        <w:t>Jefatura de Seguimiento adscrita a la CGPSE de la Secretaría de Bienestar.</w:t>
      </w:r>
    </w:p>
    <w:p w14:paraId="06BEF28A"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LCF:</w:t>
      </w:r>
      <w:r w:rsidRPr="00BF1E6C">
        <w:rPr>
          <w:rFonts w:ascii="Arial" w:hAnsi="Arial" w:cs="Arial"/>
          <w:sz w:val="20"/>
          <w:szCs w:val="20"/>
        </w:rPr>
        <w:t xml:space="preserve"> </w:t>
      </w:r>
      <w:r w:rsidR="003A6669" w:rsidRPr="00BF1E6C">
        <w:rPr>
          <w:rFonts w:ascii="Arial" w:hAnsi="Arial" w:cs="Arial"/>
          <w:sz w:val="20"/>
          <w:szCs w:val="20"/>
        </w:rPr>
        <w:t xml:space="preserve">A la </w:t>
      </w:r>
      <w:r w:rsidRPr="00BF1E6C">
        <w:rPr>
          <w:rFonts w:ascii="Arial" w:hAnsi="Arial" w:cs="Arial"/>
          <w:sz w:val="20"/>
          <w:szCs w:val="20"/>
        </w:rPr>
        <w:t>Ley de Coordinación Fiscal;</w:t>
      </w:r>
    </w:p>
    <w:p w14:paraId="666B422A"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 xml:space="preserve">LFPRH: </w:t>
      </w:r>
      <w:r w:rsidR="003A6669" w:rsidRPr="00BF1E6C">
        <w:rPr>
          <w:rFonts w:ascii="Arial" w:hAnsi="Arial" w:cs="Arial"/>
          <w:sz w:val="20"/>
          <w:szCs w:val="20"/>
        </w:rPr>
        <w:t>A la</w:t>
      </w:r>
      <w:r w:rsidR="003A6669" w:rsidRPr="00BF1E6C">
        <w:rPr>
          <w:rFonts w:ascii="Arial" w:hAnsi="Arial" w:cs="Arial"/>
          <w:b/>
          <w:sz w:val="20"/>
          <w:szCs w:val="20"/>
        </w:rPr>
        <w:t xml:space="preserve"> </w:t>
      </w:r>
      <w:r w:rsidRPr="00BF1E6C">
        <w:rPr>
          <w:rFonts w:ascii="Arial" w:hAnsi="Arial" w:cs="Arial"/>
          <w:sz w:val="20"/>
          <w:szCs w:val="20"/>
        </w:rPr>
        <w:t>Ley Federal de Presupuesto y Responsabilidad Hacendaria;</w:t>
      </w:r>
    </w:p>
    <w:p w14:paraId="3BD641A4"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LGDS:</w:t>
      </w:r>
      <w:r w:rsidRPr="00BF1E6C">
        <w:rPr>
          <w:rFonts w:ascii="Arial" w:hAnsi="Arial" w:cs="Arial"/>
          <w:sz w:val="20"/>
          <w:szCs w:val="20"/>
        </w:rPr>
        <w:t xml:space="preserve"> </w:t>
      </w:r>
      <w:r w:rsidR="003A6669" w:rsidRPr="00BF1E6C">
        <w:rPr>
          <w:rFonts w:ascii="Arial" w:hAnsi="Arial" w:cs="Arial"/>
          <w:sz w:val="20"/>
          <w:szCs w:val="20"/>
        </w:rPr>
        <w:t xml:space="preserve">A la </w:t>
      </w:r>
      <w:r w:rsidRPr="00BF1E6C">
        <w:rPr>
          <w:rFonts w:ascii="Arial" w:hAnsi="Arial" w:cs="Arial"/>
          <w:sz w:val="20"/>
          <w:szCs w:val="20"/>
        </w:rPr>
        <w:t>Ley General de Desarrollo Social;</w:t>
      </w:r>
    </w:p>
    <w:p w14:paraId="25A0F823"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Mecanismo ASM:</w:t>
      </w:r>
      <w:r w:rsidRPr="00BF1E6C">
        <w:rPr>
          <w:rFonts w:ascii="Arial" w:hAnsi="Arial" w:cs="Arial"/>
          <w:sz w:val="20"/>
          <w:szCs w:val="20"/>
        </w:rPr>
        <w:t xml:space="preserve"> </w:t>
      </w:r>
      <w:r w:rsidR="003A6669" w:rsidRPr="00BF1E6C">
        <w:rPr>
          <w:rFonts w:ascii="Arial" w:hAnsi="Arial" w:cs="Arial"/>
          <w:sz w:val="20"/>
          <w:szCs w:val="20"/>
        </w:rPr>
        <w:t xml:space="preserve">Al </w:t>
      </w:r>
      <w:r w:rsidRPr="00BF1E6C">
        <w:rPr>
          <w:rFonts w:ascii="Arial" w:hAnsi="Arial" w:cs="Arial"/>
          <w:sz w:val="20"/>
          <w:szCs w:val="20"/>
        </w:rPr>
        <w:t>Mecanismo para el seguimiento a los Aspectos Susceptibles de Mejora derivados de los informes de resultados de las evaluaciones.</w:t>
      </w:r>
    </w:p>
    <w:p w14:paraId="2B5C1C1A"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lang w:val="es-MX"/>
        </w:rPr>
        <w:t>MIR</w:t>
      </w:r>
      <w:r w:rsidRPr="00BF1E6C">
        <w:rPr>
          <w:rFonts w:ascii="Arial" w:hAnsi="Arial" w:cs="Arial"/>
          <w:sz w:val="20"/>
          <w:szCs w:val="20"/>
          <w:lang w:val="es-MX"/>
        </w:rPr>
        <w:t xml:space="preserve">: </w:t>
      </w:r>
      <w:r w:rsidR="003A6669" w:rsidRPr="00BF1E6C">
        <w:rPr>
          <w:rFonts w:ascii="Arial" w:hAnsi="Arial" w:cs="Arial"/>
          <w:sz w:val="20"/>
          <w:szCs w:val="20"/>
          <w:lang w:val="es-MX"/>
        </w:rPr>
        <w:t xml:space="preserve">A la </w:t>
      </w:r>
      <w:r w:rsidRPr="00BF1E6C">
        <w:rPr>
          <w:rFonts w:ascii="Arial" w:hAnsi="Arial" w:cs="Arial"/>
          <w:sz w:val="20"/>
          <w:szCs w:val="20"/>
          <w:lang w:val="es-MX"/>
        </w:rPr>
        <w:t>Matriz de Indicadores para Resultados.</w:t>
      </w:r>
    </w:p>
    <w:p w14:paraId="07AECC91" w14:textId="3C4B848C"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 xml:space="preserve">MML </w:t>
      </w:r>
      <w:r w:rsidR="003A6669" w:rsidRPr="00BF1E6C">
        <w:rPr>
          <w:rFonts w:ascii="Arial" w:hAnsi="Arial" w:cs="Arial"/>
          <w:b/>
          <w:sz w:val="20"/>
          <w:szCs w:val="20"/>
        </w:rPr>
        <w:t>(</w:t>
      </w:r>
      <w:r w:rsidR="00F322A4" w:rsidRPr="00BF1E6C">
        <w:rPr>
          <w:rFonts w:ascii="Arial" w:hAnsi="Arial" w:cs="Arial"/>
          <w:b/>
          <w:sz w:val="20"/>
          <w:szCs w:val="20"/>
        </w:rPr>
        <w:t>Metodología del Marco Lógico</w:t>
      </w:r>
      <w:r w:rsidR="003A6669" w:rsidRPr="00BF1E6C">
        <w:rPr>
          <w:rFonts w:ascii="Arial" w:hAnsi="Arial" w:cs="Arial"/>
          <w:b/>
          <w:sz w:val="20"/>
          <w:szCs w:val="20"/>
        </w:rPr>
        <w:t>):</w:t>
      </w:r>
      <w:r w:rsidR="0085228F" w:rsidRPr="00BF1E6C">
        <w:rPr>
          <w:rFonts w:ascii="Arial" w:hAnsi="Arial" w:cs="Arial"/>
          <w:sz w:val="20"/>
          <w:szCs w:val="20"/>
        </w:rPr>
        <w:t xml:space="preserve"> A la herramienta de planeación y programación estratégica basada en la estructuración y</w:t>
      </w:r>
      <w:r w:rsidR="009438F0" w:rsidRPr="00BF1E6C">
        <w:rPr>
          <w:rFonts w:ascii="Arial" w:hAnsi="Arial" w:cs="Arial"/>
          <w:sz w:val="20"/>
          <w:szCs w:val="20"/>
        </w:rPr>
        <w:t xml:space="preserve"> </w:t>
      </w:r>
      <w:r w:rsidR="0085228F" w:rsidRPr="00BF1E6C">
        <w:rPr>
          <w:rFonts w:ascii="Arial" w:hAnsi="Arial" w:cs="Arial"/>
          <w:sz w:val="20"/>
          <w:szCs w:val="20"/>
        </w:rPr>
        <w:t>solución de problemas, que permite organizar de manera sistemática y lógica los objetivos de un programa y sus relaciones de causalidad; identificar y definir los factores externos al programa que pueden influir en el cumplimiento de los objetivos; evaluar el avance en la consecución de los mismos, así como examinar el desempeño del programa en todas sus etapas</w:t>
      </w:r>
      <w:r w:rsidRPr="00BF1E6C">
        <w:rPr>
          <w:rFonts w:ascii="Arial" w:hAnsi="Arial" w:cs="Arial"/>
          <w:sz w:val="20"/>
          <w:szCs w:val="20"/>
        </w:rPr>
        <w:t>.</w:t>
      </w:r>
    </w:p>
    <w:p w14:paraId="57EA9637"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MSDE:</w:t>
      </w:r>
      <w:r w:rsidRPr="00BF1E6C">
        <w:rPr>
          <w:rFonts w:ascii="Arial" w:hAnsi="Arial" w:cs="Arial"/>
          <w:sz w:val="20"/>
          <w:szCs w:val="20"/>
        </w:rPr>
        <w:t xml:space="preserve"> </w:t>
      </w:r>
      <w:r w:rsidR="003A6669" w:rsidRPr="00BF1E6C">
        <w:rPr>
          <w:rFonts w:ascii="Arial" w:hAnsi="Arial" w:cs="Arial"/>
          <w:sz w:val="20"/>
          <w:szCs w:val="20"/>
        </w:rPr>
        <w:t xml:space="preserve">Al </w:t>
      </w:r>
      <w:r w:rsidRPr="00BF1E6C">
        <w:rPr>
          <w:rFonts w:ascii="Arial" w:hAnsi="Arial" w:cs="Arial"/>
          <w:sz w:val="20"/>
          <w:szCs w:val="20"/>
        </w:rPr>
        <w:t>Modelo Sintético de Información del Desempeño Estatal.</w:t>
      </w:r>
    </w:p>
    <w:p w14:paraId="5D919704"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PAE:</w:t>
      </w:r>
      <w:r w:rsidRPr="00BF1E6C">
        <w:rPr>
          <w:rFonts w:ascii="Arial" w:hAnsi="Arial" w:cs="Arial"/>
          <w:sz w:val="20"/>
          <w:szCs w:val="20"/>
        </w:rPr>
        <w:t xml:space="preserve"> </w:t>
      </w:r>
      <w:r w:rsidR="003A6669" w:rsidRPr="00BF1E6C">
        <w:rPr>
          <w:rFonts w:ascii="Arial" w:hAnsi="Arial" w:cs="Arial"/>
          <w:sz w:val="20"/>
          <w:szCs w:val="20"/>
        </w:rPr>
        <w:t xml:space="preserve">Al </w:t>
      </w:r>
      <w:r w:rsidRPr="00BF1E6C">
        <w:rPr>
          <w:rFonts w:ascii="Arial" w:hAnsi="Arial" w:cs="Arial"/>
          <w:sz w:val="20"/>
          <w:szCs w:val="20"/>
        </w:rPr>
        <w:t>Programa Anual de Evaluación</w:t>
      </w:r>
      <w:r w:rsidR="00FD1C2D" w:rsidRPr="00BF1E6C">
        <w:rPr>
          <w:rFonts w:ascii="Arial" w:hAnsi="Arial" w:cs="Arial"/>
          <w:sz w:val="20"/>
          <w:szCs w:val="20"/>
        </w:rPr>
        <w:t>, del ámbito estatal</w:t>
      </w:r>
      <w:r w:rsidRPr="00BF1E6C">
        <w:rPr>
          <w:rFonts w:ascii="Arial" w:hAnsi="Arial" w:cs="Arial"/>
          <w:sz w:val="20"/>
          <w:szCs w:val="20"/>
        </w:rPr>
        <w:t>.</w:t>
      </w:r>
    </w:p>
    <w:p w14:paraId="355B68E5" w14:textId="09586EBB" w:rsidR="0088602B" w:rsidRPr="00BF1E6C" w:rsidRDefault="0088602B" w:rsidP="00D517E1">
      <w:pPr>
        <w:spacing w:after="120" w:line="276" w:lineRule="auto"/>
        <w:ind w:left="360"/>
        <w:jc w:val="both"/>
        <w:rPr>
          <w:rFonts w:ascii="Arial" w:hAnsi="Arial" w:cs="Arial"/>
          <w:sz w:val="20"/>
          <w:szCs w:val="20"/>
        </w:rPr>
      </w:pPr>
      <w:proofErr w:type="spellStart"/>
      <w:r w:rsidRPr="00BF1E6C">
        <w:rPr>
          <w:rFonts w:ascii="Arial" w:hAnsi="Arial" w:cs="Arial"/>
          <w:b/>
          <w:sz w:val="20"/>
          <w:szCs w:val="20"/>
        </w:rPr>
        <w:t>PbR</w:t>
      </w:r>
      <w:proofErr w:type="spellEnd"/>
      <w:r w:rsidRPr="00BF1E6C">
        <w:rPr>
          <w:rFonts w:ascii="Arial" w:hAnsi="Arial" w:cs="Arial"/>
          <w:sz w:val="20"/>
          <w:szCs w:val="20"/>
        </w:rPr>
        <w:t xml:space="preserve"> </w:t>
      </w:r>
      <w:r w:rsidR="003A6669" w:rsidRPr="00BF1E6C">
        <w:rPr>
          <w:rFonts w:ascii="Arial" w:hAnsi="Arial" w:cs="Arial"/>
          <w:b/>
          <w:sz w:val="20"/>
          <w:szCs w:val="20"/>
        </w:rPr>
        <w:t>(</w:t>
      </w:r>
      <w:r w:rsidR="00F322A4" w:rsidRPr="00BF1E6C">
        <w:rPr>
          <w:rFonts w:ascii="Arial" w:hAnsi="Arial" w:cs="Arial"/>
          <w:b/>
          <w:sz w:val="20"/>
          <w:szCs w:val="20"/>
        </w:rPr>
        <w:t>Presupuesto basado en Resultados</w:t>
      </w:r>
      <w:r w:rsidR="003A6669" w:rsidRPr="00BF1E6C">
        <w:rPr>
          <w:rFonts w:ascii="Arial" w:hAnsi="Arial" w:cs="Arial"/>
          <w:b/>
          <w:sz w:val="20"/>
          <w:szCs w:val="20"/>
        </w:rPr>
        <w:t>):</w:t>
      </w:r>
      <w:r w:rsidRPr="00BF1E6C">
        <w:rPr>
          <w:rFonts w:ascii="Arial" w:hAnsi="Arial" w:cs="Arial"/>
          <w:sz w:val="20"/>
          <w:szCs w:val="20"/>
        </w:rPr>
        <w:t xml:space="preserve"> </w:t>
      </w:r>
      <w:r w:rsidR="0085228F" w:rsidRPr="00BF1E6C">
        <w:rPr>
          <w:rFonts w:ascii="Arial" w:hAnsi="Arial" w:cs="Arial"/>
          <w:sz w:val="20"/>
          <w:szCs w:val="20"/>
        </w:rPr>
        <w:t xml:space="preserve">Al </w:t>
      </w:r>
      <w:r w:rsidR="00F323A3" w:rsidRPr="00BF1E6C">
        <w:rPr>
          <w:rFonts w:ascii="Arial" w:hAnsi="Arial" w:cs="Arial"/>
          <w:sz w:val="20"/>
          <w:szCs w:val="20"/>
        </w:rPr>
        <w:t>i</w:t>
      </w:r>
      <w:r w:rsidR="0085228F" w:rsidRPr="00BF1E6C">
        <w:rPr>
          <w:rFonts w:ascii="Arial" w:hAnsi="Arial" w:cs="Arial"/>
          <w:sz w:val="20"/>
          <w:szCs w:val="20"/>
        </w:rPr>
        <w:t>nstrumento metodológico cuyo objetivo es que los Recursos Públicos se asignen prioritariamente a los programas que generan beneficios a la población y que se corrija el diseño de aquellos que sean susceptibles</w:t>
      </w:r>
      <w:r w:rsidR="009438F0" w:rsidRPr="00BF1E6C">
        <w:rPr>
          <w:rFonts w:ascii="Arial" w:hAnsi="Arial" w:cs="Arial"/>
          <w:sz w:val="20"/>
          <w:szCs w:val="20"/>
        </w:rPr>
        <w:t xml:space="preserve"> </w:t>
      </w:r>
      <w:r w:rsidR="0085228F" w:rsidRPr="00BF1E6C">
        <w:rPr>
          <w:rFonts w:ascii="Arial" w:hAnsi="Arial" w:cs="Arial"/>
          <w:sz w:val="20"/>
          <w:szCs w:val="20"/>
        </w:rPr>
        <w:t>de mejora. Un presupuesto con enfoque en el logro de resultados consiste en que los órganos públicos establezcan de manera puntual los objetivos que se alcanzarán con los recursos que se asignen a sus respectivos programas y que el grado de consecución de dichos objetivos pueda ser efectivamente confirmado</w:t>
      </w:r>
      <w:r w:rsidRPr="00BF1E6C">
        <w:rPr>
          <w:rFonts w:ascii="Arial" w:hAnsi="Arial" w:cs="Arial"/>
          <w:sz w:val="20"/>
          <w:szCs w:val="20"/>
        </w:rPr>
        <w:t>.</w:t>
      </w:r>
    </w:p>
    <w:p w14:paraId="0ED3D703" w14:textId="2238CAE9"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PEF:</w:t>
      </w:r>
      <w:r w:rsidRPr="00BF1E6C">
        <w:rPr>
          <w:rFonts w:ascii="Arial" w:hAnsi="Arial" w:cs="Arial"/>
          <w:sz w:val="20"/>
          <w:szCs w:val="20"/>
        </w:rPr>
        <w:t xml:space="preserve"> </w:t>
      </w:r>
      <w:r w:rsidR="003A6669" w:rsidRPr="00BF1E6C">
        <w:rPr>
          <w:rFonts w:ascii="Arial" w:hAnsi="Arial" w:cs="Arial"/>
          <w:sz w:val="20"/>
          <w:szCs w:val="20"/>
        </w:rPr>
        <w:t xml:space="preserve">Al </w:t>
      </w:r>
      <w:r w:rsidRPr="00BF1E6C">
        <w:rPr>
          <w:rFonts w:ascii="Arial" w:hAnsi="Arial" w:cs="Arial"/>
          <w:sz w:val="20"/>
          <w:szCs w:val="20"/>
        </w:rPr>
        <w:t>Presupuesto de Egresos de la Federación</w:t>
      </w:r>
      <w:r w:rsidR="00F323A3" w:rsidRPr="00BF1E6C">
        <w:rPr>
          <w:rFonts w:ascii="Arial" w:hAnsi="Arial" w:cs="Arial"/>
          <w:sz w:val="20"/>
          <w:szCs w:val="20"/>
        </w:rPr>
        <w:t xml:space="preserve"> del Ejercicio Fiscal correspondiente</w:t>
      </w:r>
      <w:r w:rsidR="002B2048" w:rsidRPr="00BF1E6C">
        <w:rPr>
          <w:rFonts w:ascii="Arial" w:hAnsi="Arial" w:cs="Arial"/>
          <w:sz w:val="20"/>
          <w:szCs w:val="20"/>
        </w:rPr>
        <w:t>.</w:t>
      </w:r>
    </w:p>
    <w:p w14:paraId="27AB4C8B" w14:textId="080DE334" w:rsidR="000F5267" w:rsidRDefault="000F5267" w:rsidP="000F5267">
      <w:pPr>
        <w:spacing w:after="120" w:line="276" w:lineRule="auto"/>
        <w:ind w:left="360"/>
        <w:jc w:val="both"/>
        <w:rPr>
          <w:rFonts w:ascii="Arial" w:hAnsi="Arial" w:cs="Arial"/>
          <w:bCs/>
          <w:sz w:val="20"/>
          <w:szCs w:val="20"/>
        </w:rPr>
      </w:pPr>
      <w:r w:rsidRPr="000F5267">
        <w:rPr>
          <w:rFonts w:ascii="Arial" w:hAnsi="Arial" w:cs="Arial"/>
          <w:b/>
          <w:sz w:val="20"/>
          <w:szCs w:val="20"/>
        </w:rPr>
        <w:t>PFTPG:</w:t>
      </w:r>
      <w:r w:rsidR="00DF6885">
        <w:rPr>
          <w:rFonts w:ascii="Arial" w:hAnsi="Arial" w:cs="Arial"/>
          <w:b/>
          <w:sz w:val="20"/>
          <w:szCs w:val="20"/>
        </w:rPr>
        <w:t xml:space="preserve"> </w:t>
      </w:r>
      <w:r w:rsidR="00DF6885">
        <w:rPr>
          <w:rFonts w:ascii="Arial" w:hAnsi="Arial" w:cs="Arial"/>
          <w:sz w:val="20"/>
          <w:szCs w:val="20"/>
        </w:rPr>
        <w:t xml:space="preserve">Al </w:t>
      </w:r>
      <w:r w:rsidRPr="000F5267">
        <w:rPr>
          <w:rFonts w:ascii="Arial" w:hAnsi="Arial" w:cs="Arial"/>
          <w:bCs/>
          <w:sz w:val="20"/>
          <w:szCs w:val="20"/>
        </w:rPr>
        <w:t>Programa de Fortalecimiento a la Transversalidad de la Perspectiva de Género.</w:t>
      </w:r>
    </w:p>
    <w:p w14:paraId="025C30C5" w14:textId="6B82B70B" w:rsidR="008F6858" w:rsidRPr="008F6858" w:rsidRDefault="008F6858" w:rsidP="008F6858">
      <w:pPr>
        <w:spacing w:after="120" w:line="276" w:lineRule="auto"/>
        <w:ind w:left="360"/>
        <w:jc w:val="both"/>
        <w:rPr>
          <w:rFonts w:ascii="Arial" w:hAnsi="Arial" w:cs="Arial"/>
          <w:b/>
          <w:sz w:val="20"/>
          <w:szCs w:val="20"/>
          <w:lang w:val="es-MX"/>
        </w:rPr>
      </w:pPr>
      <w:r w:rsidRPr="008F6858">
        <w:rPr>
          <w:rFonts w:ascii="Arial" w:hAnsi="Arial" w:cs="Arial"/>
          <w:b/>
          <w:bCs/>
          <w:sz w:val="20"/>
          <w:szCs w:val="20"/>
          <w:lang w:val="es-MX"/>
        </w:rPr>
        <w:t>P</w:t>
      </w:r>
      <w:r w:rsidR="00DF6885">
        <w:rPr>
          <w:rFonts w:ascii="Arial" w:hAnsi="Arial" w:cs="Arial"/>
          <w:b/>
          <w:bCs/>
          <w:sz w:val="20"/>
          <w:szCs w:val="20"/>
          <w:lang w:val="es-MX"/>
        </w:rPr>
        <w:t>A</w:t>
      </w:r>
      <w:r w:rsidRPr="008F6858">
        <w:rPr>
          <w:rFonts w:ascii="Arial" w:hAnsi="Arial" w:cs="Arial"/>
          <w:b/>
          <w:bCs/>
          <w:sz w:val="20"/>
          <w:szCs w:val="20"/>
          <w:lang w:val="es-MX"/>
        </w:rPr>
        <w:t>IMEF:</w:t>
      </w:r>
      <w:r w:rsidR="00DF6885">
        <w:rPr>
          <w:rFonts w:ascii="Arial" w:hAnsi="Arial" w:cs="Arial"/>
          <w:sz w:val="20"/>
          <w:szCs w:val="20"/>
          <w:lang w:val="es-MX"/>
        </w:rPr>
        <w:t xml:space="preserve"> Al </w:t>
      </w:r>
      <w:r w:rsidRPr="008F6858">
        <w:rPr>
          <w:rFonts w:ascii="Arial" w:hAnsi="Arial" w:cs="Arial"/>
          <w:bCs/>
          <w:sz w:val="20"/>
          <w:szCs w:val="20"/>
          <w:lang w:val="es-MX"/>
        </w:rPr>
        <w:t>Programa de Apoyo a las Instancias de Mujeres en las Entidades Federativas.</w:t>
      </w:r>
    </w:p>
    <w:p w14:paraId="6FEC3BF2" w14:textId="7DA7C130"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 xml:space="preserve">Población objetivo: </w:t>
      </w:r>
      <w:r w:rsidR="003A6669" w:rsidRPr="00BF1E6C">
        <w:rPr>
          <w:rFonts w:ascii="Arial" w:hAnsi="Arial" w:cs="Arial"/>
          <w:sz w:val="20"/>
          <w:szCs w:val="20"/>
        </w:rPr>
        <w:t xml:space="preserve">A </w:t>
      </w:r>
      <w:r w:rsidR="009438F0" w:rsidRPr="00BF1E6C">
        <w:rPr>
          <w:rFonts w:ascii="Arial" w:hAnsi="Arial" w:cs="Arial"/>
          <w:sz w:val="20"/>
          <w:szCs w:val="20"/>
        </w:rPr>
        <w:t>l</w:t>
      </w:r>
      <w:r w:rsidR="0085228F" w:rsidRPr="00BF1E6C">
        <w:rPr>
          <w:rFonts w:ascii="Arial" w:hAnsi="Arial" w:cs="Arial"/>
          <w:sz w:val="20"/>
          <w:szCs w:val="20"/>
        </w:rPr>
        <w:t>a población o área de enfoque que el programa o política pública pretende atender en un periodo dado de tiempo, pudiendo corresponder a la totalidad de la población potencial o a una parte de ella</w:t>
      </w:r>
      <w:r w:rsidRPr="00BF1E6C">
        <w:rPr>
          <w:rFonts w:ascii="Arial" w:hAnsi="Arial" w:cs="Arial"/>
          <w:sz w:val="20"/>
          <w:szCs w:val="20"/>
        </w:rPr>
        <w:t>.</w:t>
      </w:r>
    </w:p>
    <w:p w14:paraId="54C4930C" w14:textId="3CFE09A2"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 xml:space="preserve">Portal SED: </w:t>
      </w:r>
      <w:r w:rsidR="006D56BB" w:rsidRPr="00BF1E6C">
        <w:rPr>
          <w:rFonts w:ascii="Arial" w:hAnsi="Arial" w:cs="Arial"/>
          <w:sz w:val="20"/>
          <w:szCs w:val="20"/>
        </w:rPr>
        <w:t xml:space="preserve">Al </w:t>
      </w:r>
      <w:r w:rsidR="00F323A3" w:rsidRPr="00BF1E6C">
        <w:rPr>
          <w:rFonts w:ascii="Arial" w:hAnsi="Arial" w:cs="Arial"/>
          <w:sz w:val="20"/>
          <w:szCs w:val="20"/>
        </w:rPr>
        <w:t>s</w:t>
      </w:r>
      <w:r w:rsidRPr="00BF1E6C">
        <w:rPr>
          <w:rFonts w:ascii="Arial" w:hAnsi="Arial" w:cs="Arial"/>
          <w:sz w:val="20"/>
          <w:szCs w:val="20"/>
        </w:rPr>
        <w:t>itio web en Internet</w:t>
      </w:r>
      <w:r w:rsidR="00FD1C2D" w:rsidRPr="00BF1E6C">
        <w:rPr>
          <w:rFonts w:ascii="Arial" w:hAnsi="Arial" w:cs="Arial"/>
          <w:sz w:val="20"/>
          <w:szCs w:val="20"/>
        </w:rPr>
        <w:t xml:space="preserve"> con dirección http://evaluacion.puebla.gob.mx,</w:t>
      </w:r>
      <w:r w:rsidRPr="00BF1E6C">
        <w:rPr>
          <w:rFonts w:ascii="Arial" w:hAnsi="Arial" w:cs="Arial"/>
          <w:sz w:val="20"/>
          <w:szCs w:val="20"/>
        </w:rPr>
        <w:t xml:space="preserve"> donde el Sistema de Evaluación del Desempeño</w:t>
      </w:r>
      <w:r w:rsidR="00FD1C2D" w:rsidRPr="00BF1E6C">
        <w:rPr>
          <w:rFonts w:ascii="Arial" w:hAnsi="Arial" w:cs="Arial"/>
          <w:sz w:val="20"/>
          <w:szCs w:val="20"/>
        </w:rPr>
        <w:t xml:space="preserve"> de la APE</w:t>
      </w:r>
      <w:r w:rsidRPr="00BF1E6C">
        <w:rPr>
          <w:rFonts w:ascii="Arial" w:hAnsi="Arial" w:cs="Arial"/>
          <w:sz w:val="20"/>
          <w:szCs w:val="20"/>
        </w:rPr>
        <w:t xml:space="preserve"> publica la información inherente </w:t>
      </w:r>
      <w:r w:rsidR="00CB56FF">
        <w:rPr>
          <w:rFonts w:ascii="Arial" w:hAnsi="Arial" w:cs="Arial"/>
          <w:sz w:val="20"/>
          <w:szCs w:val="20"/>
        </w:rPr>
        <w:t>a</w:t>
      </w:r>
      <w:r w:rsidRPr="00BF1E6C">
        <w:rPr>
          <w:rFonts w:ascii="Arial" w:hAnsi="Arial" w:cs="Arial"/>
          <w:sz w:val="20"/>
          <w:szCs w:val="20"/>
        </w:rPr>
        <w:t xml:space="preserve"> las acciones de la evaluación del desempeño de acuerdo con el marco legal aplicable.</w:t>
      </w:r>
    </w:p>
    <w:p w14:paraId="144A0F00" w14:textId="365E1CAE"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 xml:space="preserve">Postura Institucional: </w:t>
      </w:r>
      <w:r w:rsidR="006D56BB" w:rsidRPr="00BF1E6C">
        <w:rPr>
          <w:rFonts w:ascii="Arial" w:hAnsi="Arial" w:cs="Arial"/>
          <w:sz w:val="20"/>
          <w:szCs w:val="20"/>
        </w:rPr>
        <w:t xml:space="preserve">A la </w:t>
      </w:r>
      <w:r w:rsidR="00F323A3" w:rsidRPr="00BF1E6C">
        <w:rPr>
          <w:rFonts w:ascii="Arial" w:hAnsi="Arial" w:cs="Arial"/>
          <w:sz w:val="20"/>
          <w:szCs w:val="20"/>
        </w:rPr>
        <w:t>f</w:t>
      </w:r>
      <w:r w:rsidRPr="00BF1E6C">
        <w:rPr>
          <w:rFonts w:ascii="Arial" w:hAnsi="Arial" w:cs="Arial"/>
          <w:sz w:val="20"/>
          <w:szCs w:val="20"/>
        </w:rPr>
        <w:t xml:space="preserve">ormalización establecida por una Dependencia o Entidad de la APE mediante un </w:t>
      </w:r>
      <w:r w:rsidR="00FD1C2D" w:rsidRPr="00BF1E6C">
        <w:rPr>
          <w:rFonts w:ascii="Arial" w:hAnsi="Arial" w:cs="Arial"/>
          <w:sz w:val="20"/>
          <w:szCs w:val="20"/>
        </w:rPr>
        <w:t>DIT</w:t>
      </w:r>
      <w:r w:rsidRPr="00BF1E6C">
        <w:rPr>
          <w:rFonts w:ascii="Arial" w:hAnsi="Arial" w:cs="Arial"/>
          <w:sz w:val="20"/>
          <w:szCs w:val="20"/>
        </w:rPr>
        <w:t xml:space="preserve"> respecto a las recomendaciones de los ASM que acepta o no implementar para la mejora de sus programas y políticas públicas que fueron sujetos de procesos de evaluación del desempeño por el SED.</w:t>
      </w:r>
    </w:p>
    <w:p w14:paraId="782E2C18" w14:textId="175B6882" w:rsidR="0088602B"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Pp</w:t>
      </w:r>
      <w:r w:rsidR="006D56BB" w:rsidRPr="00BF1E6C">
        <w:rPr>
          <w:rFonts w:ascii="Arial" w:hAnsi="Arial" w:cs="Arial"/>
          <w:b/>
          <w:sz w:val="20"/>
          <w:szCs w:val="20"/>
        </w:rPr>
        <w:t xml:space="preserve"> (</w:t>
      </w:r>
      <w:r w:rsidR="00F322A4" w:rsidRPr="00BF1E6C">
        <w:rPr>
          <w:rFonts w:ascii="Arial" w:hAnsi="Arial" w:cs="Arial"/>
          <w:b/>
          <w:sz w:val="20"/>
          <w:szCs w:val="20"/>
        </w:rPr>
        <w:t>Programa presupuestario</w:t>
      </w:r>
      <w:r w:rsidR="006D56BB" w:rsidRPr="00BF1E6C">
        <w:rPr>
          <w:rFonts w:ascii="Arial" w:hAnsi="Arial" w:cs="Arial"/>
          <w:b/>
          <w:sz w:val="20"/>
          <w:szCs w:val="20"/>
        </w:rPr>
        <w:t>):</w:t>
      </w:r>
      <w:r w:rsidR="006D56BB" w:rsidRPr="00BF1E6C" w:rsidDel="006D56BB">
        <w:rPr>
          <w:rFonts w:ascii="Arial" w:hAnsi="Arial" w:cs="Arial"/>
          <w:sz w:val="20"/>
          <w:szCs w:val="20"/>
        </w:rPr>
        <w:t xml:space="preserve"> </w:t>
      </w:r>
      <w:r w:rsidR="006D56BB" w:rsidRPr="00BF1E6C">
        <w:rPr>
          <w:rFonts w:ascii="Arial" w:hAnsi="Arial" w:cs="Arial"/>
          <w:sz w:val="20"/>
          <w:szCs w:val="20"/>
        </w:rPr>
        <w:t xml:space="preserve">A la </w:t>
      </w:r>
      <w:r w:rsidR="00F323A3" w:rsidRPr="00BF1E6C">
        <w:rPr>
          <w:rFonts w:ascii="Arial" w:hAnsi="Arial" w:cs="Arial"/>
          <w:sz w:val="20"/>
          <w:szCs w:val="20"/>
        </w:rPr>
        <w:t>c</w:t>
      </w:r>
      <w:r w:rsidR="0085228F" w:rsidRPr="00BF1E6C">
        <w:rPr>
          <w:rFonts w:ascii="Arial" w:hAnsi="Arial" w:cs="Arial"/>
          <w:sz w:val="20"/>
          <w:szCs w:val="20"/>
        </w:rPr>
        <w:t>ategoría programática-presupuestal que permite organizar, en forma representativa y homogénea las actividades integradas y articuladas que proveen productos (bienes y servicios), tendientes a lograr un resultado y beneficio en una población objetivo.</w:t>
      </w:r>
    </w:p>
    <w:p w14:paraId="28C4EF10" w14:textId="5E1CC7B8" w:rsidR="008F6858" w:rsidRPr="008F6858" w:rsidRDefault="008F6858" w:rsidP="008F6858">
      <w:pPr>
        <w:spacing w:after="120" w:line="276" w:lineRule="auto"/>
        <w:ind w:left="360"/>
        <w:jc w:val="both"/>
        <w:rPr>
          <w:rFonts w:ascii="Arial" w:hAnsi="Arial" w:cs="Arial"/>
          <w:sz w:val="20"/>
          <w:szCs w:val="20"/>
          <w:lang w:val="es-MX"/>
        </w:rPr>
      </w:pPr>
      <w:r w:rsidRPr="008F6858">
        <w:rPr>
          <w:rFonts w:ascii="Arial" w:hAnsi="Arial" w:cs="Arial"/>
          <w:b/>
          <w:bCs/>
          <w:sz w:val="20"/>
          <w:szCs w:val="20"/>
          <w:lang w:val="es-MX"/>
        </w:rPr>
        <w:t>PROFEXCE:</w:t>
      </w:r>
      <w:r w:rsidR="00DF6885">
        <w:rPr>
          <w:rFonts w:ascii="Arial" w:hAnsi="Arial" w:cs="Arial"/>
          <w:b/>
          <w:sz w:val="20"/>
          <w:szCs w:val="20"/>
          <w:lang w:val="es-MX"/>
        </w:rPr>
        <w:t xml:space="preserve"> </w:t>
      </w:r>
      <w:r w:rsidR="00DF6885">
        <w:rPr>
          <w:rFonts w:ascii="Arial" w:hAnsi="Arial" w:cs="Arial"/>
          <w:sz w:val="20"/>
          <w:szCs w:val="20"/>
          <w:lang w:val="es-MX"/>
        </w:rPr>
        <w:t xml:space="preserve">Al </w:t>
      </w:r>
      <w:r w:rsidRPr="008F6858">
        <w:rPr>
          <w:rFonts w:ascii="Arial" w:hAnsi="Arial" w:cs="Arial"/>
          <w:sz w:val="20"/>
          <w:szCs w:val="20"/>
          <w:lang w:val="es-MX"/>
        </w:rPr>
        <w:t>Programa de Fortalecimiento a la Excelencia Educativa.</w:t>
      </w:r>
    </w:p>
    <w:p w14:paraId="1E5E7E4C"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RI</w:t>
      </w:r>
      <w:r w:rsidR="0037645E" w:rsidRPr="00BF1E6C">
        <w:rPr>
          <w:rFonts w:ascii="Arial" w:hAnsi="Arial" w:cs="Arial"/>
          <w:b/>
          <w:sz w:val="20"/>
          <w:szCs w:val="20"/>
        </w:rPr>
        <w:t>SPF</w:t>
      </w:r>
      <w:r w:rsidRPr="00BF1E6C">
        <w:rPr>
          <w:rFonts w:ascii="Arial" w:hAnsi="Arial" w:cs="Arial"/>
          <w:b/>
          <w:sz w:val="20"/>
          <w:szCs w:val="20"/>
        </w:rPr>
        <w:t>:</w:t>
      </w:r>
      <w:r w:rsidRPr="00BF1E6C">
        <w:rPr>
          <w:rFonts w:ascii="Arial" w:hAnsi="Arial" w:cs="Arial"/>
          <w:sz w:val="20"/>
          <w:szCs w:val="20"/>
        </w:rPr>
        <w:t xml:space="preserve"> </w:t>
      </w:r>
      <w:r w:rsidR="006D56BB" w:rsidRPr="00BF1E6C">
        <w:rPr>
          <w:rFonts w:ascii="Arial" w:hAnsi="Arial" w:cs="Arial"/>
          <w:sz w:val="20"/>
          <w:szCs w:val="20"/>
        </w:rPr>
        <w:t xml:space="preserve">Al </w:t>
      </w:r>
      <w:r w:rsidRPr="00BF1E6C">
        <w:rPr>
          <w:rFonts w:ascii="Arial" w:hAnsi="Arial" w:cs="Arial"/>
          <w:sz w:val="20"/>
          <w:szCs w:val="20"/>
        </w:rPr>
        <w:t xml:space="preserve">Reglamento Interior de la </w:t>
      </w:r>
      <w:r w:rsidR="0037645E" w:rsidRPr="00BF1E6C">
        <w:rPr>
          <w:rFonts w:ascii="Arial" w:hAnsi="Arial" w:cs="Arial"/>
          <w:sz w:val="20"/>
          <w:szCs w:val="20"/>
        </w:rPr>
        <w:t>Secretaría de Planeación y Finanzas</w:t>
      </w:r>
      <w:r w:rsidRPr="00BF1E6C">
        <w:rPr>
          <w:rFonts w:ascii="Arial" w:hAnsi="Arial" w:cs="Arial"/>
          <w:sz w:val="20"/>
          <w:szCs w:val="20"/>
        </w:rPr>
        <w:t>.</w:t>
      </w:r>
    </w:p>
    <w:p w14:paraId="2A1FDA8A"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SB:</w:t>
      </w:r>
      <w:r w:rsidRPr="00BF1E6C">
        <w:rPr>
          <w:rFonts w:ascii="Arial" w:hAnsi="Arial" w:cs="Arial"/>
          <w:sz w:val="20"/>
          <w:szCs w:val="20"/>
        </w:rPr>
        <w:t xml:space="preserve"> </w:t>
      </w:r>
      <w:r w:rsidR="006D56BB" w:rsidRPr="00BF1E6C">
        <w:rPr>
          <w:rFonts w:ascii="Arial" w:hAnsi="Arial" w:cs="Arial"/>
          <w:sz w:val="20"/>
          <w:szCs w:val="20"/>
        </w:rPr>
        <w:t xml:space="preserve">A la </w:t>
      </w:r>
      <w:r w:rsidRPr="00BF1E6C">
        <w:rPr>
          <w:rFonts w:ascii="Arial" w:hAnsi="Arial" w:cs="Arial"/>
          <w:sz w:val="20"/>
          <w:szCs w:val="20"/>
        </w:rPr>
        <w:t>Secretaría de Bienestar.</w:t>
      </w:r>
    </w:p>
    <w:p w14:paraId="230FAB10" w14:textId="3F18F12A"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SED</w:t>
      </w:r>
      <w:r w:rsidRPr="00BF1E6C">
        <w:rPr>
          <w:rFonts w:ascii="Arial" w:hAnsi="Arial" w:cs="Arial"/>
          <w:sz w:val="20"/>
          <w:szCs w:val="20"/>
        </w:rPr>
        <w:t xml:space="preserve"> </w:t>
      </w:r>
      <w:r w:rsidR="0046248C" w:rsidRPr="00BF1E6C">
        <w:rPr>
          <w:rFonts w:ascii="Arial" w:hAnsi="Arial" w:cs="Arial"/>
          <w:b/>
          <w:sz w:val="20"/>
          <w:szCs w:val="20"/>
        </w:rPr>
        <w:t>(</w:t>
      </w:r>
      <w:r w:rsidR="00F322A4" w:rsidRPr="00BF1E6C">
        <w:rPr>
          <w:rFonts w:ascii="Arial" w:hAnsi="Arial" w:cs="Arial"/>
          <w:b/>
          <w:sz w:val="20"/>
          <w:szCs w:val="20"/>
        </w:rPr>
        <w:t>Sistema de Evaluación del Desempeño de la APE</w:t>
      </w:r>
      <w:r w:rsidR="0046248C" w:rsidRPr="00BF1E6C">
        <w:rPr>
          <w:rFonts w:ascii="Arial" w:hAnsi="Arial" w:cs="Arial"/>
          <w:b/>
          <w:sz w:val="20"/>
          <w:szCs w:val="20"/>
        </w:rPr>
        <w:t>):</w:t>
      </w:r>
      <w:r w:rsidR="0085228F" w:rsidRPr="00BF1E6C">
        <w:rPr>
          <w:rFonts w:ascii="Arial" w:hAnsi="Arial" w:cs="Arial"/>
          <w:sz w:val="20"/>
          <w:szCs w:val="20"/>
        </w:rPr>
        <w:t xml:space="preserve"> A</w:t>
      </w:r>
      <w:r w:rsidRPr="00BF1E6C">
        <w:rPr>
          <w:rFonts w:ascii="Arial" w:hAnsi="Arial" w:cs="Arial"/>
          <w:sz w:val="20"/>
          <w:szCs w:val="20"/>
        </w:rPr>
        <w:t xml:space="preserve">l </w:t>
      </w:r>
      <w:r w:rsidR="0085228F" w:rsidRPr="00BF1E6C">
        <w:rPr>
          <w:rFonts w:ascii="Arial" w:hAnsi="Arial" w:cs="Arial"/>
          <w:sz w:val="20"/>
          <w:szCs w:val="20"/>
        </w:rPr>
        <w:t>conjunto de elementos metodológicos que permite</w:t>
      </w:r>
      <w:r w:rsidR="009438F0" w:rsidRPr="00BF1E6C">
        <w:rPr>
          <w:rFonts w:ascii="Arial" w:hAnsi="Arial" w:cs="Arial"/>
          <w:sz w:val="20"/>
          <w:szCs w:val="20"/>
        </w:rPr>
        <w:t>n</w:t>
      </w:r>
      <w:r w:rsidR="0085228F" w:rsidRPr="00BF1E6C">
        <w:rPr>
          <w:rFonts w:ascii="Arial" w:hAnsi="Arial" w:cs="Arial"/>
          <w:sz w:val="20"/>
          <w:szCs w:val="20"/>
        </w:rPr>
        <w:t xml:space="preserve"> realizar una valoración objetiva del desempeño de los programas y las políticas, bajo </w:t>
      </w:r>
      <w:r w:rsidR="0046248C" w:rsidRPr="00BF1E6C">
        <w:rPr>
          <w:rFonts w:ascii="Arial" w:hAnsi="Arial" w:cs="Arial"/>
          <w:sz w:val="20"/>
          <w:szCs w:val="20"/>
        </w:rPr>
        <w:t xml:space="preserve">el principio </w:t>
      </w:r>
      <w:r w:rsidR="0085228F" w:rsidRPr="00BF1E6C">
        <w:rPr>
          <w:rFonts w:ascii="Arial" w:hAnsi="Arial" w:cs="Arial"/>
          <w:sz w:val="20"/>
          <w:szCs w:val="20"/>
        </w:rPr>
        <w:t>de verificación del grado de cumplimiento de metas y objetivos, con base en indicadores estratégicos y de gestión que permitan conocer el impacto social de los programas y de los proyectos</w:t>
      </w:r>
      <w:r w:rsidRPr="00BF1E6C">
        <w:rPr>
          <w:rFonts w:ascii="Arial" w:hAnsi="Arial" w:cs="Arial"/>
          <w:sz w:val="20"/>
          <w:szCs w:val="20"/>
        </w:rPr>
        <w:t>.</w:t>
      </w:r>
    </w:p>
    <w:p w14:paraId="2B2250DE" w14:textId="77777777" w:rsidR="0037645E" w:rsidRPr="00BF1E6C" w:rsidRDefault="0037645E" w:rsidP="00D517E1">
      <w:pPr>
        <w:spacing w:after="120" w:line="276" w:lineRule="auto"/>
        <w:ind w:left="360"/>
        <w:jc w:val="both"/>
        <w:rPr>
          <w:rFonts w:ascii="Arial" w:hAnsi="Arial" w:cs="Arial"/>
          <w:sz w:val="20"/>
          <w:szCs w:val="20"/>
        </w:rPr>
      </w:pPr>
      <w:r w:rsidRPr="00BF1E6C">
        <w:rPr>
          <w:rFonts w:ascii="Arial" w:hAnsi="Arial" w:cs="Arial"/>
          <w:b/>
          <w:sz w:val="20"/>
          <w:szCs w:val="20"/>
        </w:rPr>
        <w:t>SFP:</w:t>
      </w:r>
      <w:r w:rsidRPr="00BF1E6C">
        <w:rPr>
          <w:rFonts w:ascii="Arial" w:hAnsi="Arial" w:cs="Arial"/>
          <w:sz w:val="20"/>
          <w:szCs w:val="20"/>
        </w:rPr>
        <w:t xml:space="preserve"> </w:t>
      </w:r>
      <w:r w:rsidR="004F415D" w:rsidRPr="00BF1E6C">
        <w:rPr>
          <w:rFonts w:ascii="Arial" w:hAnsi="Arial" w:cs="Arial"/>
          <w:sz w:val="20"/>
          <w:szCs w:val="20"/>
        </w:rPr>
        <w:t xml:space="preserve">A la </w:t>
      </w:r>
      <w:r w:rsidRPr="00BF1E6C">
        <w:rPr>
          <w:rFonts w:ascii="Arial" w:hAnsi="Arial" w:cs="Arial"/>
          <w:sz w:val="20"/>
          <w:szCs w:val="20"/>
        </w:rPr>
        <w:t>Secretaría de la Función Pública.</w:t>
      </w:r>
    </w:p>
    <w:p w14:paraId="5E851622"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SFU:</w:t>
      </w:r>
      <w:r w:rsidRPr="00BF1E6C">
        <w:rPr>
          <w:rFonts w:ascii="Arial" w:hAnsi="Arial" w:cs="Arial"/>
          <w:sz w:val="20"/>
          <w:szCs w:val="20"/>
        </w:rPr>
        <w:t xml:space="preserve"> </w:t>
      </w:r>
      <w:r w:rsidR="004F415D" w:rsidRPr="00BF1E6C">
        <w:rPr>
          <w:rFonts w:ascii="Arial" w:hAnsi="Arial" w:cs="Arial"/>
          <w:sz w:val="20"/>
          <w:szCs w:val="20"/>
        </w:rPr>
        <w:t xml:space="preserve">Al </w:t>
      </w:r>
      <w:r w:rsidRPr="00BF1E6C">
        <w:rPr>
          <w:rFonts w:ascii="Arial" w:hAnsi="Arial" w:cs="Arial"/>
          <w:sz w:val="20"/>
          <w:szCs w:val="20"/>
        </w:rPr>
        <w:t>Sistema de Formato Único.</w:t>
      </w:r>
    </w:p>
    <w:p w14:paraId="32AF0D1D" w14:textId="77777777" w:rsidR="0088602B" w:rsidRPr="00BF1E6C" w:rsidRDefault="0088602B" w:rsidP="00D517E1">
      <w:pPr>
        <w:spacing w:after="120" w:line="276" w:lineRule="auto"/>
        <w:ind w:left="360"/>
        <w:jc w:val="both"/>
        <w:rPr>
          <w:rFonts w:ascii="Arial" w:hAnsi="Arial" w:cs="Arial"/>
          <w:sz w:val="20"/>
          <w:szCs w:val="20"/>
        </w:rPr>
      </w:pPr>
      <w:r w:rsidRPr="00BF1E6C">
        <w:rPr>
          <w:rFonts w:ascii="Arial" w:hAnsi="Arial" w:cs="Arial"/>
          <w:b/>
          <w:sz w:val="20"/>
          <w:szCs w:val="20"/>
        </w:rPr>
        <w:t>SHCP:</w:t>
      </w:r>
      <w:r w:rsidRPr="00BF1E6C">
        <w:rPr>
          <w:rFonts w:ascii="Arial" w:hAnsi="Arial" w:cs="Arial"/>
          <w:sz w:val="20"/>
          <w:szCs w:val="20"/>
        </w:rPr>
        <w:t xml:space="preserve"> </w:t>
      </w:r>
      <w:r w:rsidR="004F415D" w:rsidRPr="00BF1E6C">
        <w:rPr>
          <w:rFonts w:ascii="Arial" w:hAnsi="Arial" w:cs="Arial"/>
          <w:sz w:val="20"/>
          <w:szCs w:val="20"/>
        </w:rPr>
        <w:t xml:space="preserve">A la </w:t>
      </w:r>
      <w:r w:rsidRPr="00BF1E6C">
        <w:rPr>
          <w:rFonts w:ascii="Arial" w:hAnsi="Arial" w:cs="Arial"/>
          <w:sz w:val="20"/>
          <w:szCs w:val="20"/>
        </w:rPr>
        <w:t>Secretaría de Hacienda y Crédito Público.</w:t>
      </w:r>
    </w:p>
    <w:p w14:paraId="37EC0023" w14:textId="1C5C9DE6" w:rsidR="008F6858" w:rsidRPr="008F6858" w:rsidRDefault="008F6858" w:rsidP="008F6858">
      <w:pPr>
        <w:tabs>
          <w:tab w:val="left" w:pos="5806"/>
        </w:tabs>
        <w:spacing w:after="120" w:line="276" w:lineRule="auto"/>
        <w:ind w:left="360"/>
        <w:jc w:val="both"/>
        <w:rPr>
          <w:rFonts w:ascii="Arial" w:hAnsi="Arial" w:cs="Arial"/>
          <w:b/>
          <w:sz w:val="20"/>
          <w:szCs w:val="20"/>
          <w:lang w:val="es-MX"/>
        </w:rPr>
      </w:pPr>
      <w:r w:rsidRPr="008F6858">
        <w:rPr>
          <w:rFonts w:ascii="Arial" w:hAnsi="Arial" w:cs="Arial"/>
          <w:b/>
          <w:bCs/>
          <w:sz w:val="20"/>
          <w:szCs w:val="20"/>
          <w:lang w:val="es-MX"/>
        </w:rPr>
        <w:t>SPED:</w:t>
      </w:r>
      <w:r w:rsidR="007C7A0B">
        <w:rPr>
          <w:rFonts w:ascii="Arial" w:hAnsi="Arial" w:cs="Arial"/>
          <w:b/>
          <w:bCs/>
          <w:sz w:val="20"/>
          <w:szCs w:val="20"/>
          <w:lang w:val="es-MX"/>
        </w:rPr>
        <w:t xml:space="preserve"> </w:t>
      </w:r>
      <w:r w:rsidR="007C7A0B">
        <w:rPr>
          <w:rFonts w:ascii="Arial" w:hAnsi="Arial" w:cs="Arial"/>
          <w:sz w:val="20"/>
          <w:szCs w:val="20"/>
          <w:lang w:val="es-MX"/>
        </w:rPr>
        <w:t xml:space="preserve">Al </w:t>
      </w:r>
      <w:r w:rsidRPr="008F6858">
        <w:rPr>
          <w:rFonts w:ascii="Arial" w:hAnsi="Arial" w:cs="Arial"/>
          <w:bCs/>
          <w:sz w:val="20"/>
          <w:szCs w:val="20"/>
          <w:lang w:val="es-MX"/>
        </w:rPr>
        <w:t>Sistema de Información para el Seguimiento a la Planeación y Evaluación del Desarrollo el Estado de Puebla.</w:t>
      </w:r>
    </w:p>
    <w:p w14:paraId="0096E78F" w14:textId="77777777" w:rsidR="0037645E" w:rsidRPr="00BF1E6C" w:rsidRDefault="0037645E" w:rsidP="00D517E1">
      <w:pPr>
        <w:tabs>
          <w:tab w:val="left" w:pos="5806"/>
        </w:tabs>
        <w:spacing w:after="120" w:line="276" w:lineRule="auto"/>
        <w:ind w:left="360"/>
        <w:jc w:val="both"/>
        <w:rPr>
          <w:rFonts w:ascii="Arial" w:hAnsi="Arial" w:cs="Arial"/>
          <w:sz w:val="20"/>
          <w:szCs w:val="20"/>
        </w:rPr>
      </w:pPr>
      <w:r w:rsidRPr="00BF1E6C">
        <w:rPr>
          <w:rFonts w:ascii="Arial" w:hAnsi="Arial" w:cs="Arial"/>
          <w:b/>
          <w:sz w:val="20"/>
          <w:szCs w:val="20"/>
        </w:rPr>
        <w:t>SPF:</w:t>
      </w:r>
      <w:r w:rsidRPr="00BF1E6C">
        <w:rPr>
          <w:rFonts w:ascii="Arial" w:hAnsi="Arial" w:cs="Arial"/>
          <w:sz w:val="20"/>
          <w:szCs w:val="20"/>
        </w:rPr>
        <w:t xml:space="preserve"> </w:t>
      </w:r>
      <w:r w:rsidR="004F415D" w:rsidRPr="00BF1E6C">
        <w:rPr>
          <w:rFonts w:ascii="Arial" w:hAnsi="Arial" w:cs="Arial"/>
          <w:sz w:val="20"/>
          <w:szCs w:val="20"/>
        </w:rPr>
        <w:t xml:space="preserve">A la </w:t>
      </w:r>
      <w:r w:rsidRPr="00BF1E6C">
        <w:rPr>
          <w:rFonts w:ascii="Arial" w:hAnsi="Arial" w:cs="Arial"/>
          <w:sz w:val="20"/>
          <w:szCs w:val="20"/>
        </w:rPr>
        <w:t>Secretaría de Planeación y Finanzas.</w:t>
      </w:r>
    </w:p>
    <w:p w14:paraId="383DFA25" w14:textId="4792EB5D" w:rsidR="0088602B" w:rsidRPr="00BF1E6C" w:rsidRDefault="0088602B" w:rsidP="00D517E1">
      <w:pPr>
        <w:tabs>
          <w:tab w:val="left" w:pos="5806"/>
        </w:tabs>
        <w:spacing w:after="120" w:line="276" w:lineRule="auto"/>
        <w:ind w:left="360"/>
        <w:jc w:val="both"/>
        <w:rPr>
          <w:rFonts w:ascii="Arial" w:hAnsi="Arial" w:cs="Arial"/>
          <w:sz w:val="20"/>
          <w:szCs w:val="20"/>
        </w:rPr>
      </w:pPr>
      <w:r w:rsidRPr="00BF1E6C">
        <w:rPr>
          <w:rFonts w:ascii="Arial" w:hAnsi="Arial" w:cs="Arial"/>
          <w:b/>
          <w:sz w:val="20"/>
          <w:szCs w:val="20"/>
        </w:rPr>
        <w:t>SRFT:</w:t>
      </w:r>
      <w:r w:rsidRPr="00BF1E6C">
        <w:rPr>
          <w:rFonts w:ascii="Arial" w:hAnsi="Arial" w:cs="Arial"/>
          <w:sz w:val="20"/>
          <w:szCs w:val="20"/>
        </w:rPr>
        <w:t xml:space="preserve"> </w:t>
      </w:r>
      <w:r w:rsidR="004F415D" w:rsidRPr="00BF1E6C">
        <w:rPr>
          <w:rFonts w:ascii="Arial" w:hAnsi="Arial" w:cs="Arial"/>
          <w:sz w:val="20"/>
          <w:szCs w:val="20"/>
        </w:rPr>
        <w:t xml:space="preserve">Al </w:t>
      </w:r>
      <w:r w:rsidRPr="00BF1E6C">
        <w:rPr>
          <w:rFonts w:ascii="Arial" w:hAnsi="Arial" w:cs="Arial"/>
          <w:sz w:val="20"/>
          <w:szCs w:val="20"/>
        </w:rPr>
        <w:t>Sistema de Reporte de Recursos Federales Transferidos.</w:t>
      </w:r>
    </w:p>
    <w:p w14:paraId="3CB222D4" w14:textId="539F554E" w:rsidR="0088602B" w:rsidRPr="00BF1E6C" w:rsidRDefault="0088602B" w:rsidP="00D517E1">
      <w:pPr>
        <w:spacing w:after="120" w:line="276" w:lineRule="auto"/>
        <w:ind w:left="360"/>
        <w:jc w:val="both"/>
        <w:rPr>
          <w:rFonts w:ascii="Arial" w:hAnsi="Arial" w:cs="Arial"/>
          <w:sz w:val="20"/>
          <w:szCs w:val="20"/>
        </w:rPr>
      </w:pPr>
      <w:proofErr w:type="spellStart"/>
      <w:r w:rsidRPr="00BF1E6C">
        <w:rPr>
          <w:rFonts w:ascii="Arial" w:hAnsi="Arial" w:cs="Arial"/>
          <w:b/>
          <w:sz w:val="20"/>
          <w:szCs w:val="20"/>
        </w:rPr>
        <w:t>TdR</w:t>
      </w:r>
      <w:proofErr w:type="spellEnd"/>
      <w:r w:rsidR="00210090" w:rsidRPr="00BF1E6C">
        <w:rPr>
          <w:rFonts w:ascii="Arial" w:hAnsi="Arial" w:cs="Arial"/>
          <w:sz w:val="20"/>
          <w:szCs w:val="20"/>
        </w:rPr>
        <w:t xml:space="preserve"> </w:t>
      </w:r>
      <w:r w:rsidR="004F415D" w:rsidRPr="00BF1E6C">
        <w:rPr>
          <w:rFonts w:ascii="Arial" w:hAnsi="Arial" w:cs="Arial"/>
          <w:b/>
          <w:sz w:val="20"/>
          <w:szCs w:val="20"/>
        </w:rPr>
        <w:t>(</w:t>
      </w:r>
      <w:r w:rsidR="00F322A4" w:rsidRPr="00BF1E6C">
        <w:rPr>
          <w:rFonts w:ascii="Arial" w:hAnsi="Arial" w:cs="Arial"/>
          <w:b/>
          <w:sz w:val="20"/>
          <w:szCs w:val="20"/>
        </w:rPr>
        <w:t>Términos de Referencia):</w:t>
      </w:r>
      <w:r w:rsidR="00210090" w:rsidRPr="00BF1E6C">
        <w:rPr>
          <w:rFonts w:ascii="Arial" w:hAnsi="Arial" w:cs="Arial"/>
          <w:sz w:val="20"/>
          <w:szCs w:val="20"/>
        </w:rPr>
        <w:t xml:space="preserve"> Al documento que plantea los elementos estandarizados mínimos y específicos de acuerdo con el</w:t>
      </w:r>
      <w:r w:rsidR="009438F0" w:rsidRPr="00BF1E6C">
        <w:rPr>
          <w:rFonts w:ascii="Arial" w:hAnsi="Arial" w:cs="Arial"/>
          <w:sz w:val="20"/>
          <w:szCs w:val="20"/>
        </w:rPr>
        <w:t xml:space="preserve"> </w:t>
      </w:r>
      <w:r w:rsidR="00210090" w:rsidRPr="00BF1E6C">
        <w:rPr>
          <w:rFonts w:ascii="Arial" w:hAnsi="Arial" w:cs="Arial"/>
          <w:sz w:val="20"/>
          <w:szCs w:val="20"/>
        </w:rPr>
        <w:t>tipo de evaluación y de programa a evaluar, con base en especificaciones técnicas</w:t>
      </w:r>
      <w:r w:rsidR="007D526C" w:rsidRPr="00BF1E6C">
        <w:rPr>
          <w:rFonts w:ascii="Arial" w:hAnsi="Arial" w:cs="Arial"/>
          <w:sz w:val="20"/>
          <w:szCs w:val="20"/>
        </w:rPr>
        <w:t>,</w:t>
      </w:r>
      <w:r w:rsidR="00210090" w:rsidRPr="00BF1E6C">
        <w:rPr>
          <w:rFonts w:ascii="Arial" w:hAnsi="Arial" w:cs="Arial"/>
          <w:sz w:val="20"/>
          <w:szCs w:val="20"/>
        </w:rPr>
        <w:t xml:space="preserve"> objetivos de la evaluación</w:t>
      </w:r>
      <w:r w:rsidR="007D526C" w:rsidRPr="00BF1E6C">
        <w:rPr>
          <w:rFonts w:ascii="Arial" w:hAnsi="Arial" w:cs="Arial"/>
          <w:sz w:val="20"/>
          <w:szCs w:val="20"/>
        </w:rPr>
        <w:t>,</w:t>
      </w:r>
      <w:r w:rsidR="00210090" w:rsidRPr="00BF1E6C">
        <w:rPr>
          <w:rFonts w:ascii="Arial" w:hAnsi="Arial" w:cs="Arial"/>
          <w:sz w:val="20"/>
          <w:szCs w:val="20"/>
        </w:rPr>
        <w:t xml:space="preserve"> así como la normatividad aplicabl</w:t>
      </w:r>
      <w:r w:rsidR="00B5543C" w:rsidRPr="00BF1E6C">
        <w:rPr>
          <w:rFonts w:ascii="Arial" w:hAnsi="Arial" w:cs="Arial"/>
          <w:sz w:val="20"/>
          <w:szCs w:val="20"/>
        </w:rPr>
        <w:t>e.</w:t>
      </w:r>
      <w:r w:rsidR="007D526C" w:rsidRPr="00BF1E6C">
        <w:rPr>
          <w:rFonts w:ascii="Arial" w:hAnsi="Arial" w:cs="Arial"/>
          <w:sz w:val="20"/>
          <w:szCs w:val="20"/>
        </w:rPr>
        <w:t xml:space="preserve"> </w:t>
      </w:r>
    </w:p>
    <w:p w14:paraId="1FEAFC78" w14:textId="67FB02BF" w:rsidR="0085228F" w:rsidRPr="00BF1E6C" w:rsidRDefault="0088602B" w:rsidP="000F00B9">
      <w:pPr>
        <w:spacing w:after="120" w:line="276" w:lineRule="auto"/>
        <w:ind w:left="360"/>
        <w:jc w:val="both"/>
        <w:rPr>
          <w:rFonts w:ascii="Arial" w:hAnsi="Arial" w:cs="Arial"/>
          <w:sz w:val="20"/>
          <w:szCs w:val="20"/>
        </w:rPr>
      </w:pPr>
      <w:r w:rsidRPr="00BF1E6C">
        <w:rPr>
          <w:rFonts w:ascii="Arial" w:hAnsi="Arial" w:cs="Arial"/>
          <w:b/>
          <w:sz w:val="20"/>
          <w:szCs w:val="20"/>
        </w:rPr>
        <w:t>UR</w:t>
      </w:r>
      <w:r w:rsidR="00210090" w:rsidRPr="00BF1E6C">
        <w:rPr>
          <w:rFonts w:ascii="Arial" w:hAnsi="Arial" w:cs="Arial"/>
          <w:b/>
          <w:sz w:val="20"/>
          <w:szCs w:val="20"/>
        </w:rPr>
        <w:t xml:space="preserve"> </w:t>
      </w:r>
      <w:r w:rsidR="004F415D" w:rsidRPr="00BF1E6C">
        <w:rPr>
          <w:rFonts w:ascii="Arial" w:hAnsi="Arial" w:cs="Arial"/>
          <w:b/>
          <w:sz w:val="20"/>
          <w:szCs w:val="20"/>
        </w:rPr>
        <w:t>(</w:t>
      </w:r>
      <w:r w:rsidR="00F322A4" w:rsidRPr="00BF1E6C">
        <w:rPr>
          <w:rFonts w:ascii="Arial" w:hAnsi="Arial" w:cs="Arial"/>
          <w:b/>
          <w:sz w:val="20"/>
          <w:szCs w:val="20"/>
        </w:rPr>
        <w:t>Unidad Responsable</w:t>
      </w:r>
      <w:r w:rsidR="004F415D" w:rsidRPr="00BF1E6C">
        <w:rPr>
          <w:rFonts w:ascii="Arial" w:hAnsi="Arial" w:cs="Arial"/>
          <w:b/>
          <w:sz w:val="20"/>
          <w:szCs w:val="20"/>
        </w:rPr>
        <w:t>)</w:t>
      </w:r>
      <w:r w:rsidR="000F00B9" w:rsidRPr="00BF1E6C">
        <w:rPr>
          <w:rFonts w:ascii="Arial" w:hAnsi="Arial" w:cs="Arial"/>
          <w:b/>
          <w:sz w:val="20"/>
          <w:szCs w:val="20"/>
        </w:rPr>
        <w:t>:</w:t>
      </w:r>
      <w:r w:rsidR="004F415D" w:rsidRPr="00BF1E6C">
        <w:rPr>
          <w:rFonts w:ascii="Arial" w:hAnsi="Arial" w:cs="Arial"/>
          <w:b/>
          <w:sz w:val="20"/>
          <w:szCs w:val="20"/>
        </w:rPr>
        <w:t xml:space="preserve"> </w:t>
      </w:r>
      <w:r w:rsidR="004F415D" w:rsidRPr="00BF1E6C">
        <w:rPr>
          <w:rFonts w:ascii="Arial" w:hAnsi="Arial" w:cs="Arial"/>
          <w:sz w:val="20"/>
          <w:szCs w:val="20"/>
        </w:rPr>
        <w:t xml:space="preserve">A las </w:t>
      </w:r>
      <w:r w:rsidR="00210090" w:rsidRPr="00BF1E6C">
        <w:rPr>
          <w:rFonts w:ascii="Arial" w:hAnsi="Arial" w:cs="Arial"/>
          <w:sz w:val="20"/>
          <w:szCs w:val="20"/>
        </w:rPr>
        <w:t xml:space="preserve">Unidades Administrativas de las Dependencias y Entidades que forman parte de la </w:t>
      </w:r>
      <w:r w:rsidR="00CB56FF">
        <w:rPr>
          <w:rFonts w:ascii="Arial" w:hAnsi="Arial" w:cs="Arial"/>
          <w:sz w:val="20"/>
          <w:szCs w:val="20"/>
        </w:rPr>
        <w:t>APE</w:t>
      </w:r>
      <w:r w:rsidR="00210090" w:rsidRPr="00BF1E6C">
        <w:rPr>
          <w:rFonts w:ascii="Arial" w:hAnsi="Arial" w:cs="Arial"/>
          <w:sz w:val="20"/>
          <w:szCs w:val="20"/>
        </w:rPr>
        <w:t xml:space="preserve"> encargadas del diseño y ejecución de las políticas y programas a las que se dota de asignación presupuestaria</w:t>
      </w:r>
      <w:r w:rsidRPr="00BF1E6C">
        <w:rPr>
          <w:rFonts w:ascii="Arial" w:hAnsi="Arial" w:cs="Arial"/>
          <w:sz w:val="20"/>
          <w:szCs w:val="20"/>
        </w:rPr>
        <w:t>.</w:t>
      </w:r>
    </w:p>
    <w:p w14:paraId="0AF560AA" w14:textId="192E2F8B" w:rsidR="00B063BD" w:rsidRPr="00A37F67" w:rsidRDefault="0085228F" w:rsidP="00A37F67">
      <w:pPr>
        <w:spacing w:after="120" w:line="276" w:lineRule="auto"/>
        <w:ind w:left="360"/>
        <w:jc w:val="both"/>
        <w:rPr>
          <w:rFonts w:ascii="Arial" w:hAnsi="Arial" w:cs="Arial"/>
          <w:sz w:val="20"/>
          <w:szCs w:val="20"/>
        </w:rPr>
      </w:pPr>
      <w:r w:rsidRPr="00BF1E6C">
        <w:rPr>
          <w:rFonts w:ascii="Arial" w:hAnsi="Arial" w:cs="Arial"/>
          <w:b/>
          <w:sz w:val="20"/>
          <w:szCs w:val="20"/>
        </w:rPr>
        <w:t>Unidades Responsables de Evaluación:</w:t>
      </w:r>
      <w:r w:rsidRPr="00BF1E6C">
        <w:rPr>
          <w:rFonts w:ascii="Arial" w:hAnsi="Arial" w:cs="Arial"/>
          <w:sz w:val="20"/>
          <w:szCs w:val="20"/>
        </w:rPr>
        <w:t xml:space="preserve"> </w:t>
      </w:r>
      <w:r w:rsidR="004F415D" w:rsidRPr="00BF1E6C">
        <w:rPr>
          <w:rFonts w:ascii="Arial" w:hAnsi="Arial" w:cs="Arial"/>
          <w:sz w:val="20"/>
          <w:szCs w:val="20"/>
        </w:rPr>
        <w:t xml:space="preserve">A las Unidades Administrativas </w:t>
      </w:r>
      <w:r w:rsidRPr="00BF1E6C">
        <w:rPr>
          <w:rFonts w:ascii="Arial" w:hAnsi="Arial" w:cs="Arial"/>
          <w:sz w:val="20"/>
          <w:szCs w:val="20"/>
        </w:rPr>
        <w:t xml:space="preserve">que son responsables o que cumplen con las funciones de seguimiento, monitoreo y evaluación al interior de </w:t>
      </w:r>
      <w:r w:rsidR="007D526C" w:rsidRPr="00BF1E6C">
        <w:rPr>
          <w:rFonts w:ascii="Arial" w:hAnsi="Arial" w:cs="Arial"/>
          <w:sz w:val="20"/>
          <w:szCs w:val="20"/>
        </w:rPr>
        <w:t xml:space="preserve">las </w:t>
      </w:r>
      <w:r w:rsidRPr="00BF1E6C">
        <w:rPr>
          <w:rFonts w:ascii="Arial" w:hAnsi="Arial" w:cs="Arial"/>
          <w:sz w:val="20"/>
          <w:szCs w:val="20"/>
        </w:rPr>
        <w:t>Dependencias y Entidades.</w:t>
      </w:r>
    </w:p>
    <w:p w14:paraId="046ABB04" w14:textId="77777777" w:rsidR="00DA3402" w:rsidRPr="00BF1E6C" w:rsidRDefault="00DA3402" w:rsidP="00A9547B">
      <w:pPr>
        <w:spacing w:after="0" w:line="276" w:lineRule="auto"/>
        <w:jc w:val="center"/>
        <w:rPr>
          <w:rFonts w:ascii="Arial" w:hAnsi="Arial" w:cs="Arial"/>
          <w:b/>
          <w:i/>
          <w:sz w:val="20"/>
          <w:szCs w:val="20"/>
          <w:lang w:val="es-MX"/>
        </w:rPr>
      </w:pPr>
    </w:p>
    <w:p w14:paraId="028A00CD" w14:textId="77777777" w:rsidR="006C73AD" w:rsidRPr="00BF1E6C" w:rsidRDefault="00363822" w:rsidP="00B56F1D">
      <w:pPr>
        <w:pStyle w:val="Ttulo2"/>
        <w:numPr>
          <w:ilvl w:val="0"/>
          <w:numId w:val="0"/>
        </w:numPr>
        <w:ind w:left="284"/>
        <w:rPr>
          <w:rFonts w:cs="Arial"/>
          <w:szCs w:val="20"/>
          <w:lang w:val="es-MX"/>
        </w:rPr>
      </w:pPr>
      <w:r w:rsidRPr="00BF1E6C">
        <w:rPr>
          <w:rFonts w:cs="Arial"/>
          <w:szCs w:val="20"/>
          <w:lang w:val="es-MX"/>
        </w:rPr>
        <w:t>CONSIDERACIONES ESPECÍFICAS</w:t>
      </w:r>
    </w:p>
    <w:p w14:paraId="034D5DF1" w14:textId="77777777" w:rsidR="009E0156" w:rsidRPr="00BF1E6C" w:rsidRDefault="009E0156" w:rsidP="00B063BD">
      <w:pPr>
        <w:spacing w:after="0" w:line="276" w:lineRule="auto"/>
        <w:rPr>
          <w:rFonts w:ascii="Arial" w:hAnsi="Arial" w:cs="Arial"/>
          <w:sz w:val="20"/>
          <w:szCs w:val="20"/>
          <w:lang w:val="es-MX"/>
        </w:rPr>
      </w:pPr>
    </w:p>
    <w:p w14:paraId="4A199323" w14:textId="77777777" w:rsidR="00C45567" w:rsidRPr="00BF1E6C" w:rsidRDefault="00C45567" w:rsidP="00B063BD">
      <w:pPr>
        <w:spacing w:after="0" w:line="276" w:lineRule="auto"/>
        <w:jc w:val="center"/>
        <w:rPr>
          <w:rFonts w:ascii="Arial" w:hAnsi="Arial" w:cs="Arial"/>
          <w:b/>
          <w:i/>
          <w:sz w:val="20"/>
          <w:szCs w:val="20"/>
          <w:lang w:val="es-MX"/>
        </w:rPr>
      </w:pPr>
      <w:r w:rsidRPr="00BF1E6C">
        <w:rPr>
          <w:rFonts w:ascii="Arial" w:hAnsi="Arial" w:cs="Arial"/>
          <w:b/>
          <w:i/>
          <w:sz w:val="20"/>
          <w:szCs w:val="20"/>
          <w:lang w:val="es-MX"/>
        </w:rPr>
        <w:t>Coordinación Técnica</w:t>
      </w:r>
    </w:p>
    <w:p w14:paraId="522E731C" w14:textId="77777777" w:rsidR="00C45567" w:rsidRPr="00BF1E6C" w:rsidRDefault="00C45567" w:rsidP="00B063BD">
      <w:pPr>
        <w:spacing w:after="0" w:line="276" w:lineRule="auto"/>
        <w:rPr>
          <w:rFonts w:ascii="Arial" w:hAnsi="Arial" w:cs="Arial"/>
          <w:sz w:val="20"/>
          <w:szCs w:val="20"/>
          <w:lang w:val="es-MX"/>
        </w:rPr>
      </w:pPr>
    </w:p>
    <w:p w14:paraId="5B02E3B8" w14:textId="77777777" w:rsidR="006C73AD" w:rsidRPr="00BF1E6C" w:rsidRDefault="009110BA" w:rsidP="00B063BD">
      <w:pPr>
        <w:pStyle w:val="Prrafodelista"/>
        <w:numPr>
          <w:ilvl w:val="0"/>
          <w:numId w:val="6"/>
        </w:numPr>
        <w:spacing w:after="0" w:line="276" w:lineRule="auto"/>
        <w:contextualSpacing w:val="0"/>
        <w:rPr>
          <w:rFonts w:ascii="Arial" w:hAnsi="Arial" w:cs="Arial"/>
          <w:b/>
          <w:sz w:val="20"/>
          <w:szCs w:val="20"/>
          <w:lang w:val="es-MX"/>
        </w:rPr>
      </w:pPr>
      <w:r w:rsidRPr="00BF1E6C">
        <w:rPr>
          <w:rFonts w:ascii="Arial" w:hAnsi="Arial" w:cs="Arial"/>
          <w:b/>
          <w:sz w:val="20"/>
          <w:szCs w:val="20"/>
          <w:lang w:val="es-MX"/>
        </w:rPr>
        <w:t>D</w:t>
      </w:r>
      <w:r w:rsidR="00585132" w:rsidRPr="00BF1E6C">
        <w:rPr>
          <w:rFonts w:ascii="Arial" w:hAnsi="Arial" w:cs="Arial"/>
          <w:b/>
          <w:sz w:val="20"/>
          <w:szCs w:val="20"/>
          <w:lang w:val="es-MX"/>
        </w:rPr>
        <w:t>e las evaluaciones</w:t>
      </w:r>
      <w:r w:rsidR="00906468" w:rsidRPr="00BF1E6C">
        <w:rPr>
          <w:rFonts w:ascii="Arial" w:hAnsi="Arial" w:cs="Arial"/>
          <w:b/>
          <w:sz w:val="20"/>
          <w:szCs w:val="20"/>
          <w:lang w:val="es-MX"/>
        </w:rPr>
        <w:t xml:space="preserve"> y sus metodologías</w:t>
      </w:r>
    </w:p>
    <w:p w14:paraId="18E6EEED" w14:textId="77777777" w:rsidR="006C73AD" w:rsidRPr="00BF1E6C" w:rsidRDefault="006C73AD" w:rsidP="00B063BD">
      <w:pPr>
        <w:pStyle w:val="Prrafodelista"/>
        <w:spacing w:after="0" w:line="276" w:lineRule="auto"/>
        <w:contextualSpacing w:val="0"/>
        <w:rPr>
          <w:rFonts w:ascii="Arial" w:hAnsi="Arial" w:cs="Arial"/>
          <w:sz w:val="20"/>
          <w:szCs w:val="20"/>
          <w:lang w:val="es-MX"/>
        </w:rPr>
      </w:pPr>
    </w:p>
    <w:p w14:paraId="6E68AED8" w14:textId="77777777" w:rsidR="00965134" w:rsidRPr="00BF1E6C" w:rsidRDefault="006C73AD"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La </w:t>
      </w:r>
      <w:r w:rsidR="0037645E" w:rsidRPr="00BF1E6C">
        <w:rPr>
          <w:rFonts w:ascii="Arial" w:hAnsi="Arial" w:cs="Arial"/>
          <w:sz w:val="20"/>
          <w:szCs w:val="20"/>
          <w:lang w:val="es-MX"/>
        </w:rPr>
        <w:t>SPF</w:t>
      </w:r>
      <w:r w:rsidRPr="00BF1E6C">
        <w:rPr>
          <w:rFonts w:ascii="Arial" w:hAnsi="Arial" w:cs="Arial"/>
          <w:sz w:val="20"/>
          <w:szCs w:val="20"/>
          <w:lang w:val="es-MX"/>
        </w:rPr>
        <w:t xml:space="preserve">, a través de la DEV, es la </w:t>
      </w:r>
      <w:r w:rsidR="00585132" w:rsidRPr="00BF1E6C">
        <w:rPr>
          <w:rFonts w:ascii="Arial" w:hAnsi="Arial" w:cs="Arial"/>
          <w:sz w:val="20"/>
          <w:szCs w:val="20"/>
          <w:lang w:val="es-MX"/>
        </w:rPr>
        <w:t>instancia encargada de c</w:t>
      </w:r>
      <w:r w:rsidRPr="00BF1E6C">
        <w:rPr>
          <w:rFonts w:ascii="Arial" w:hAnsi="Arial" w:cs="Arial"/>
          <w:sz w:val="20"/>
          <w:szCs w:val="20"/>
          <w:lang w:val="es-MX"/>
        </w:rPr>
        <w:t>oordina</w:t>
      </w:r>
      <w:r w:rsidR="00585132" w:rsidRPr="00BF1E6C">
        <w:rPr>
          <w:rFonts w:ascii="Arial" w:hAnsi="Arial" w:cs="Arial"/>
          <w:sz w:val="20"/>
          <w:szCs w:val="20"/>
          <w:lang w:val="es-MX"/>
        </w:rPr>
        <w:t>r la operación del SED</w:t>
      </w:r>
      <w:r w:rsidR="009110BA" w:rsidRPr="00BF1E6C">
        <w:rPr>
          <w:rFonts w:ascii="Arial" w:hAnsi="Arial" w:cs="Arial"/>
          <w:sz w:val="20"/>
          <w:szCs w:val="20"/>
          <w:lang w:val="es-MX"/>
        </w:rPr>
        <w:t>,</w:t>
      </w:r>
      <w:r w:rsidR="00EF1593" w:rsidRPr="00BF1E6C">
        <w:rPr>
          <w:rFonts w:ascii="Arial" w:hAnsi="Arial" w:cs="Arial"/>
          <w:sz w:val="20"/>
          <w:szCs w:val="20"/>
          <w:lang w:val="es-MX"/>
        </w:rPr>
        <w:t xml:space="preserve"> </w:t>
      </w:r>
      <w:r w:rsidR="00FF57D4" w:rsidRPr="00BF1E6C">
        <w:rPr>
          <w:rFonts w:ascii="Arial" w:hAnsi="Arial" w:cs="Arial"/>
          <w:sz w:val="20"/>
          <w:szCs w:val="20"/>
          <w:lang w:val="es-MX"/>
        </w:rPr>
        <w:t>de acuerdo con el</w:t>
      </w:r>
      <w:r w:rsidR="009110BA" w:rsidRPr="00BF1E6C">
        <w:rPr>
          <w:rFonts w:ascii="Arial" w:hAnsi="Arial" w:cs="Arial"/>
          <w:sz w:val="20"/>
          <w:szCs w:val="20"/>
          <w:lang w:val="es-MX"/>
        </w:rPr>
        <w:t xml:space="preserve"> marco normativo vigente</w:t>
      </w:r>
      <w:r w:rsidRPr="00BF1E6C">
        <w:rPr>
          <w:rFonts w:ascii="Arial" w:hAnsi="Arial" w:cs="Arial"/>
          <w:sz w:val="20"/>
          <w:szCs w:val="20"/>
          <w:lang w:val="es-MX"/>
        </w:rPr>
        <w:t>.</w:t>
      </w:r>
    </w:p>
    <w:p w14:paraId="2152A64E" w14:textId="77777777" w:rsidR="00DA1959" w:rsidRPr="005958E5" w:rsidRDefault="00DA1959" w:rsidP="00DA1959">
      <w:pPr>
        <w:pStyle w:val="Prrafodelista"/>
        <w:spacing w:line="276" w:lineRule="auto"/>
        <w:ind w:left="360"/>
        <w:contextualSpacing w:val="0"/>
        <w:jc w:val="both"/>
        <w:rPr>
          <w:rFonts w:ascii="Arial" w:hAnsi="Arial" w:cs="Arial"/>
          <w:color w:val="000000" w:themeColor="text1"/>
          <w:sz w:val="20"/>
          <w:szCs w:val="20"/>
          <w:lang w:val="es-MX"/>
        </w:rPr>
      </w:pPr>
      <w:r w:rsidRPr="005958E5">
        <w:rPr>
          <w:rFonts w:ascii="Arial" w:hAnsi="Arial" w:cs="Arial"/>
          <w:color w:val="000000" w:themeColor="text1"/>
          <w:sz w:val="20"/>
          <w:szCs w:val="20"/>
          <w:lang w:val="es-MX"/>
        </w:rPr>
        <w:t xml:space="preserve">La DEV, la DPSAG, la DE-CGCSPE, la CGPSE y la DE-CECSNSP fungirán como las instancias coordinadoras de las acciones enmarcadas en el presente Programa, de acuerdo con sus atribuciones. </w:t>
      </w:r>
    </w:p>
    <w:p w14:paraId="00846483" w14:textId="77777777" w:rsidR="00884BD9" w:rsidRPr="00BF1E6C" w:rsidRDefault="006C73AD"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La DEV coordinará la evaluación del desempeño de los </w:t>
      </w:r>
      <w:r w:rsidR="00146098" w:rsidRPr="00BF1E6C">
        <w:rPr>
          <w:rFonts w:ascii="Arial" w:hAnsi="Arial" w:cs="Arial"/>
          <w:sz w:val="20"/>
          <w:szCs w:val="20"/>
          <w:lang w:val="es-MX"/>
        </w:rPr>
        <w:t>pro</w:t>
      </w:r>
      <w:r w:rsidR="009D1A6D" w:rsidRPr="00BF1E6C">
        <w:rPr>
          <w:rFonts w:ascii="Arial" w:hAnsi="Arial" w:cs="Arial"/>
          <w:sz w:val="20"/>
          <w:szCs w:val="20"/>
          <w:lang w:val="es-MX"/>
        </w:rPr>
        <w:t xml:space="preserve">gramas presupuestarios, fondos </w:t>
      </w:r>
      <w:r w:rsidR="00146098" w:rsidRPr="00BF1E6C">
        <w:rPr>
          <w:rFonts w:ascii="Arial" w:hAnsi="Arial" w:cs="Arial"/>
          <w:sz w:val="20"/>
          <w:szCs w:val="20"/>
          <w:lang w:val="es-MX"/>
        </w:rPr>
        <w:t>y convenios</w:t>
      </w:r>
      <w:r w:rsidR="009110BA" w:rsidRPr="00BF1E6C">
        <w:rPr>
          <w:rFonts w:ascii="Arial" w:hAnsi="Arial" w:cs="Arial"/>
          <w:sz w:val="20"/>
          <w:szCs w:val="20"/>
          <w:lang w:val="es-MX"/>
        </w:rPr>
        <w:t>, que el gobierno estatal ejecuta</w:t>
      </w:r>
      <w:r w:rsidR="00884BD9" w:rsidRPr="00BF1E6C">
        <w:rPr>
          <w:rFonts w:ascii="Arial" w:hAnsi="Arial" w:cs="Arial"/>
          <w:sz w:val="20"/>
          <w:szCs w:val="20"/>
          <w:lang w:val="es-MX"/>
        </w:rPr>
        <w:t>.</w:t>
      </w:r>
    </w:p>
    <w:p w14:paraId="7EF9F7A9" w14:textId="77777777" w:rsidR="00DA1959" w:rsidRPr="005958E5" w:rsidRDefault="00DA1959" w:rsidP="00DA1959">
      <w:pPr>
        <w:pStyle w:val="Prrafodelista"/>
        <w:spacing w:line="276" w:lineRule="auto"/>
        <w:ind w:left="360"/>
        <w:contextualSpacing w:val="0"/>
        <w:jc w:val="both"/>
        <w:rPr>
          <w:rFonts w:ascii="Arial" w:hAnsi="Arial" w:cs="Arial"/>
          <w:color w:val="000000" w:themeColor="text1"/>
          <w:sz w:val="20"/>
          <w:szCs w:val="20"/>
          <w:lang w:val="es-MX"/>
        </w:rPr>
      </w:pPr>
      <w:r w:rsidRPr="005958E5">
        <w:rPr>
          <w:rFonts w:ascii="Arial" w:hAnsi="Arial" w:cs="Arial"/>
          <w:color w:val="000000" w:themeColor="text1"/>
          <w:sz w:val="20"/>
          <w:szCs w:val="20"/>
          <w:lang w:val="es-MX"/>
        </w:rPr>
        <w:t>La DE-CGCSPE coordinará el seguimiento y evaluación de la gestión a los Programas Presupuestarios de la APE.</w:t>
      </w:r>
    </w:p>
    <w:p w14:paraId="12BD6753" w14:textId="77777777" w:rsidR="00512E99" w:rsidRPr="00BF1E6C" w:rsidRDefault="00E40456" w:rsidP="00220475">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La DE-</w:t>
      </w:r>
      <w:r w:rsidR="006C73AD" w:rsidRPr="00BF1E6C">
        <w:rPr>
          <w:rFonts w:ascii="Arial" w:hAnsi="Arial" w:cs="Arial"/>
          <w:sz w:val="20"/>
          <w:szCs w:val="20"/>
          <w:lang w:val="es-MX"/>
        </w:rPr>
        <w:t>CECSNSP coordinará la evaluación del FASP.</w:t>
      </w:r>
    </w:p>
    <w:p w14:paraId="0731918E" w14:textId="2C63780A" w:rsidR="00300E46" w:rsidRPr="00BF1E6C" w:rsidRDefault="00300E46" w:rsidP="00300E46">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La CGPSE coordinará las evaluaciones de los programas estatales de desarrollo social, establecidas en el presente documento. Además, coordinará el monitoreo, análisis y validación de las obras públicas, información financiera, indicadores y evaluaciones reportadas por los Municipios del Estado sobre el FISMDF y el FORTAMUNDF, a través del sistema establecido por la </w:t>
      </w:r>
      <w:r w:rsidR="00CB56FF">
        <w:rPr>
          <w:rFonts w:ascii="Arial" w:hAnsi="Arial" w:cs="Arial"/>
          <w:sz w:val="20"/>
          <w:szCs w:val="20"/>
          <w:lang w:val="es-MX"/>
        </w:rPr>
        <w:t>SHCP</w:t>
      </w:r>
      <w:r w:rsidRPr="00BF1E6C">
        <w:rPr>
          <w:rFonts w:ascii="Arial" w:hAnsi="Arial" w:cs="Arial"/>
          <w:sz w:val="20"/>
          <w:szCs w:val="20"/>
          <w:lang w:val="es-MX"/>
        </w:rPr>
        <w:t>, de conformidad con las disposiciones aplicables.</w:t>
      </w:r>
    </w:p>
    <w:p w14:paraId="13A9A31F" w14:textId="77777777" w:rsidR="00E263C6" w:rsidRPr="00BF1E6C" w:rsidRDefault="00E263C6" w:rsidP="000513A6">
      <w:pPr>
        <w:pStyle w:val="Prrafodelista"/>
        <w:spacing w:after="0"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Las Unidades Responsables de Evaluación serán responsables de realizar y dar cumplimiento a las actividades establecidas en el presente Programa, </w:t>
      </w:r>
      <w:r w:rsidR="00256568" w:rsidRPr="00BF1E6C">
        <w:rPr>
          <w:rFonts w:ascii="Arial" w:hAnsi="Arial" w:cs="Arial"/>
          <w:sz w:val="20"/>
          <w:szCs w:val="20"/>
          <w:lang w:val="es-MX"/>
        </w:rPr>
        <w:t xml:space="preserve">así como de </w:t>
      </w:r>
      <w:r w:rsidRPr="00BF1E6C">
        <w:rPr>
          <w:rFonts w:ascii="Arial" w:hAnsi="Arial" w:cs="Arial"/>
          <w:sz w:val="20"/>
          <w:szCs w:val="20"/>
          <w:lang w:val="es-MX"/>
        </w:rPr>
        <w:t>informar y proporcionar a la DEV los resultados generados.</w:t>
      </w:r>
    </w:p>
    <w:p w14:paraId="4CE604A7" w14:textId="77777777" w:rsidR="00E263C6" w:rsidRPr="00BF1E6C" w:rsidRDefault="00E263C6" w:rsidP="00DC6C97">
      <w:pPr>
        <w:spacing w:after="0" w:line="276" w:lineRule="auto"/>
        <w:rPr>
          <w:rFonts w:ascii="Arial" w:hAnsi="Arial" w:cs="Arial"/>
          <w:sz w:val="20"/>
          <w:szCs w:val="20"/>
          <w:lang w:val="es-MX"/>
        </w:rPr>
      </w:pPr>
    </w:p>
    <w:p w14:paraId="2F4D569B" w14:textId="77777777" w:rsidR="00C45567" w:rsidRPr="00BF1E6C" w:rsidRDefault="00C45567" w:rsidP="00B063BD">
      <w:pPr>
        <w:pStyle w:val="Prrafodelista"/>
        <w:spacing w:after="0" w:line="276" w:lineRule="auto"/>
        <w:contextualSpacing w:val="0"/>
        <w:jc w:val="center"/>
        <w:rPr>
          <w:rFonts w:ascii="Arial" w:hAnsi="Arial" w:cs="Arial"/>
          <w:b/>
          <w:i/>
          <w:sz w:val="20"/>
          <w:szCs w:val="20"/>
          <w:lang w:val="es-MX"/>
        </w:rPr>
      </w:pPr>
      <w:r w:rsidRPr="00BF1E6C">
        <w:rPr>
          <w:rFonts w:ascii="Arial" w:hAnsi="Arial" w:cs="Arial"/>
          <w:b/>
          <w:i/>
          <w:sz w:val="20"/>
          <w:szCs w:val="20"/>
          <w:lang w:val="es-MX"/>
        </w:rPr>
        <w:t>Coordinación Administrativa</w:t>
      </w:r>
    </w:p>
    <w:p w14:paraId="45004D47" w14:textId="77777777" w:rsidR="00C45567" w:rsidRPr="00BF1E6C" w:rsidRDefault="00C45567" w:rsidP="00DC6C97">
      <w:pPr>
        <w:spacing w:after="0" w:line="276" w:lineRule="auto"/>
        <w:rPr>
          <w:rFonts w:ascii="Arial" w:hAnsi="Arial" w:cs="Arial"/>
          <w:sz w:val="20"/>
          <w:szCs w:val="20"/>
          <w:lang w:val="es-MX"/>
        </w:rPr>
      </w:pPr>
    </w:p>
    <w:p w14:paraId="37A175E2" w14:textId="77777777" w:rsidR="006C73AD" w:rsidRPr="00BF1E6C" w:rsidRDefault="009110BA" w:rsidP="00B063BD">
      <w:pPr>
        <w:pStyle w:val="Prrafodelista"/>
        <w:numPr>
          <w:ilvl w:val="0"/>
          <w:numId w:val="6"/>
        </w:numPr>
        <w:spacing w:after="0" w:line="276" w:lineRule="auto"/>
        <w:contextualSpacing w:val="0"/>
        <w:jc w:val="both"/>
        <w:rPr>
          <w:rFonts w:ascii="Arial" w:hAnsi="Arial" w:cs="Arial"/>
          <w:b/>
          <w:sz w:val="20"/>
          <w:szCs w:val="20"/>
          <w:lang w:val="es-MX"/>
        </w:rPr>
      </w:pPr>
      <w:r w:rsidRPr="00BF1E6C">
        <w:rPr>
          <w:rFonts w:ascii="Arial" w:hAnsi="Arial" w:cs="Arial"/>
          <w:b/>
          <w:sz w:val="20"/>
          <w:szCs w:val="20"/>
          <w:lang w:val="es-MX"/>
        </w:rPr>
        <w:t>D</w:t>
      </w:r>
      <w:r w:rsidR="006C73AD" w:rsidRPr="00BF1E6C">
        <w:rPr>
          <w:rFonts w:ascii="Arial" w:hAnsi="Arial" w:cs="Arial"/>
          <w:b/>
          <w:sz w:val="20"/>
          <w:szCs w:val="20"/>
          <w:lang w:val="es-MX"/>
        </w:rPr>
        <w:t>e la contratación, supervisión y seguimiento de la evaluación externa</w:t>
      </w:r>
    </w:p>
    <w:p w14:paraId="483437D1" w14:textId="77777777" w:rsidR="006C73AD" w:rsidRPr="00BF1E6C" w:rsidRDefault="006C73AD" w:rsidP="00DC6C97">
      <w:pPr>
        <w:spacing w:after="0" w:line="276" w:lineRule="auto"/>
        <w:rPr>
          <w:rFonts w:ascii="Arial" w:hAnsi="Arial" w:cs="Arial"/>
          <w:sz w:val="20"/>
          <w:szCs w:val="20"/>
          <w:lang w:val="es-MX"/>
        </w:rPr>
      </w:pPr>
    </w:p>
    <w:p w14:paraId="164E292A" w14:textId="77777777" w:rsidR="00DB640F" w:rsidRPr="00BF1E6C" w:rsidRDefault="00DB640F" w:rsidP="00965134">
      <w:pPr>
        <w:spacing w:line="276" w:lineRule="auto"/>
        <w:ind w:firstLine="360"/>
        <w:jc w:val="both"/>
        <w:rPr>
          <w:rFonts w:ascii="Arial" w:hAnsi="Arial" w:cs="Arial"/>
          <w:sz w:val="20"/>
          <w:szCs w:val="20"/>
          <w:lang w:val="es-MX"/>
        </w:rPr>
      </w:pPr>
      <w:r w:rsidRPr="00BF1E6C">
        <w:rPr>
          <w:rFonts w:ascii="Arial" w:hAnsi="Arial" w:cs="Arial"/>
          <w:sz w:val="20"/>
          <w:szCs w:val="20"/>
          <w:lang w:val="es-MX"/>
        </w:rPr>
        <w:t>Evaluación del Desempeño:</w:t>
      </w:r>
    </w:p>
    <w:p w14:paraId="4F8DFABC" w14:textId="77777777" w:rsidR="006C73AD" w:rsidRPr="00BF1E6C" w:rsidRDefault="006C73AD" w:rsidP="00965134">
      <w:pPr>
        <w:pStyle w:val="Prrafodelista"/>
        <w:numPr>
          <w:ilvl w:val="0"/>
          <w:numId w:val="7"/>
        </w:numPr>
        <w:spacing w:line="276" w:lineRule="auto"/>
        <w:contextualSpacing w:val="0"/>
        <w:jc w:val="both"/>
        <w:rPr>
          <w:rFonts w:ascii="Arial" w:hAnsi="Arial" w:cs="Arial"/>
          <w:sz w:val="20"/>
          <w:szCs w:val="20"/>
          <w:lang w:val="es-MX"/>
        </w:rPr>
      </w:pPr>
      <w:r w:rsidRPr="00BF1E6C">
        <w:rPr>
          <w:rFonts w:ascii="Arial" w:hAnsi="Arial" w:cs="Arial"/>
          <w:sz w:val="20"/>
          <w:szCs w:val="20"/>
          <w:lang w:val="es-MX"/>
        </w:rPr>
        <w:t xml:space="preserve">La DEV coordinará los procesos de contratación de </w:t>
      </w:r>
      <w:r w:rsidR="00E263C6" w:rsidRPr="00BF1E6C">
        <w:rPr>
          <w:rFonts w:ascii="Arial" w:hAnsi="Arial" w:cs="Arial"/>
          <w:sz w:val="20"/>
          <w:szCs w:val="20"/>
          <w:lang w:val="es-MX"/>
        </w:rPr>
        <w:t>las Instancias Evaluadoras Externa</w:t>
      </w:r>
      <w:r w:rsidRPr="00BF1E6C">
        <w:rPr>
          <w:rFonts w:ascii="Arial" w:hAnsi="Arial" w:cs="Arial"/>
          <w:sz w:val="20"/>
          <w:szCs w:val="20"/>
          <w:lang w:val="es-MX"/>
        </w:rPr>
        <w:t>s, conforme a las atribuciones y disposiciones específicas y aplicables en materia de evaluación del desempeño.</w:t>
      </w:r>
    </w:p>
    <w:p w14:paraId="14D8ED45" w14:textId="77777777" w:rsidR="006C73AD" w:rsidRPr="00BF1E6C" w:rsidRDefault="006C73AD" w:rsidP="00965134">
      <w:pPr>
        <w:pStyle w:val="Prrafodelista"/>
        <w:numPr>
          <w:ilvl w:val="0"/>
          <w:numId w:val="7"/>
        </w:numPr>
        <w:spacing w:line="276" w:lineRule="auto"/>
        <w:contextualSpacing w:val="0"/>
        <w:jc w:val="both"/>
        <w:rPr>
          <w:rFonts w:ascii="Arial" w:hAnsi="Arial" w:cs="Arial"/>
          <w:sz w:val="20"/>
          <w:szCs w:val="20"/>
          <w:lang w:val="es-MX"/>
        </w:rPr>
      </w:pPr>
      <w:r w:rsidRPr="00BF1E6C">
        <w:rPr>
          <w:rFonts w:ascii="Arial" w:hAnsi="Arial" w:cs="Arial"/>
          <w:sz w:val="20"/>
          <w:szCs w:val="20"/>
          <w:lang w:val="es-MX"/>
        </w:rPr>
        <w:t>La DEV tendrá la obligación de revisar los resultados y aprobar los productos que deriven de las evaluaciones externas.</w:t>
      </w:r>
    </w:p>
    <w:p w14:paraId="611323EA" w14:textId="77777777" w:rsidR="006C73AD" w:rsidRPr="00BF1E6C" w:rsidRDefault="006C73AD" w:rsidP="00965134">
      <w:pPr>
        <w:pStyle w:val="Prrafodelista"/>
        <w:numPr>
          <w:ilvl w:val="0"/>
          <w:numId w:val="7"/>
        </w:numPr>
        <w:spacing w:line="276" w:lineRule="auto"/>
        <w:contextualSpacing w:val="0"/>
        <w:jc w:val="both"/>
        <w:rPr>
          <w:rFonts w:ascii="Arial" w:hAnsi="Arial" w:cs="Arial"/>
          <w:sz w:val="20"/>
          <w:szCs w:val="20"/>
          <w:lang w:val="es-MX"/>
        </w:rPr>
      </w:pPr>
      <w:r w:rsidRPr="00BF1E6C">
        <w:rPr>
          <w:rFonts w:ascii="Arial" w:hAnsi="Arial" w:cs="Arial"/>
          <w:sz w:val="20"/>
          <w:szCs w:val="20"/>
          <w:lang w:val="es-MX"/>
        </w:rPr>
        <w:t>La DEV verificar</w:t>
      </w:r>
      <w:r w:rsidRPr="00BF1E6C">
        <w:rPr>
          <w:rFonts w:ascii="Arial" w:hAnsi="Arial" w:cs="Arial"/>
          <w:sz w:val="20"/>
          <w:szCs w:val="20"/>
        </w:rPr>
        <w:t>á</w:t>
      </w:r>
      <w:r w:rsidRPr="00BF1E6C">
        <w:rPr>
          <w:rFonts w:ascii="Arial" w:hAnsi="Arial" w:cs="Arial"/>
          <w:sz w:val="20"/>
          <w:szCs w:val="20"/>
          <w:lang w:val="es-MX"/>
        </w:rPr>
        <w:t xml:space="preserve"> el cumplimiento de los TdR, plazos y disposiciones establecidas</w:t>
      </w:r>
      <w:r w:rsidRPr="00BF1E6C">
        <w:rPr>
          <w:rFonts w:ascii="Arial" w:hAnsi="Arial" w:cs="Arial"/>
          <w:sz w:val="20"/>
          <w:szCs w:val="20"/>
        </w:rPr>
        <w:t xml:space="preserve">, de acuerdo </w:t>
      </w:r>
      <w:r w:rsidR="009A541A" w:rsidRPr="00BF1E6C">
        <w:rPr>
          <w:rFonts w:ascii="Arial" w:hAnsi="Arial" w:cs="Arial"/>
          <w:sz w:val="20"/>
          <w:szCs w:val="20"/>
        </w:rPr>
        <w:t>con</w:t>
      </w:r>
      <w:r w:rsidRPr="00BF1E6C">
        <w:rPr>
          <w:rFonts w:ascii="Arial" w:hAnsi="Arial" w:cs="Arial"/>
          <w:sz w:val="20"/>
          <w:szCs w:val="20"/>
        </w:rPr>
        <w:t xml:space="preserve"> cada evaluación del desempeño practicada</w:t>
      </w:r>
      <w:r w:rsidRPr="00BF1E6C">
        <w:rPr>
          <w:rFonts w:ascii="Arial" w:hAnsi="Arial" w:cs="Arial"/>
          <w:sz w:val="20"/>
          <w:szCs w:val="20"/>
          <w:lang w:val="es-MX"/>
        </w:rPr>
        <w:t>.</w:t>
      </w:r>
    </w:p>
    <w:p w14:paraId="3655BC86" w14:textId="77777777" w:rsidR="006C73AD" w:rsidRPr="00BF1E6C" w:rsidRDefault="006C73AD" w:rsidP="00965134">
      <w:pPr>
        <w:pStyle w:val="Prrafodelista"/>
        <w:numPr>
          <w:ilvl w:val="0"/>
          <w:numId w:val="7"/>
        </w:numPr>
        <w:spacing w:line="276" w:lineRule="auto"/>
        <w:contextualSpacing w:val="0"/>
        <w:jc w:val="both"/>
        <w:rPr>
          <w:rFonts w:ascii="Arial" w:hAnsi="Arial" w:cs="Arial"/>
          <w:sz w:val="20"/>
          <w:szCs w:val="20"/>
          <w:lang w:val="es-MX"/>
        </w:rPr>
      </w:pPr>
      <w:r w:rsidRPr="00BF1E6C">
        <w:rPr>
          <w:rFonts w:ascii="Arial" w:hAnsi="Arial" w:cs="Arial"/>
          <w:sz w:val="20"/>
          <w:szCs w:val="20"/>
        </w:rPr>
        <w:t xml:space="preserve">La DEV coordinará la difusión de la información relevante con las </w:t>
      </w:r>
      <w:r w:rsidR="00E36167" w:rsidRPr="00BF1E6C">
        <w:rPr>
          <w:rFonts w:ascii="Arial" w:hAnsi="Arial" w:cs="Arial"/>
          <w:sz w:val="20"/>
          <w:szCs w:val="20"/>
        </w:rPr>
        <w:t>Dependencias</w:t>
      </w:r>
      <w:r w:rsidRPr="00BF1E6C">
        <w:rPr>
          <w:rFonts w:ascii="Arial" w:hAnsi="Arial" w:cs="Arial"/>
          <w:sz w:val="20"/>
          <w:szCs w:val="20"/>
        </w:rPr>
        <w:t xml:space="preserve"> y </w:t>
      </w:r>
      <w:r w:rsidR="00E36167" w:rsidRPr="00BF1E6C">
        <w:rPr>
          <w:rFonts w:ascii="Arial" w:hAnsi="Arial" w:cs="Arial"/>
          <w:sz w:val="20"/>
          <w:szCs w:val="20"/>
        </w:rPr>
        <w:t>Entidades</w:t>
      </w:r>
      <w:r w:rsidRPr="00BF1E6C">
        <w:rPr>
          <w:rFonts w:ascii="Arial" w:hAnsi="Arial" w:cs="Arial"/>
          <w:sz w:val="20"/>
          <w:szCs w:val="20"/>
        </w:rPr>
        <w:t xml:space="preserve"> que participen en </w:t>
      </w:r>
      <w:r w:rsidRPr="00BF1E6C">
        <w:rPr>
          <w:rFonts w:ascii="Arial" w:hAnsi="Arial" w:cs="Arial"/>
          <w:sz w:val="20"/>
          <w:szCs w:val="20"/>
          <w:lang w:val="es-MX"/>
        </w:rPr>
        <w:t>los proceso</w:t>
      </w:r>
      <w:r w:rsidRPr="00BF1E6C">
        <w:rPr>
          <w:rFonts w:ascii="Arial" w:hAnsi="Arial" w:cs="Arial"/>
          <w:sz w:val="20"/>
          <w:szCs w:val="20"/>
        </w:rPr>
        <w:t>s</w:t>
      </w:r>
      <w:r w:rsidRPr="00BF1E6C">
        <w:rPr>
          <w:rFonts w:ascii="Arial" w:hAnsi="Arial" w:cs="Arial"/>
          <w:sz w:val="20"/>
          <w:szCs w:val="20"/>
          <w:lang w:val="es-MX"/>
        </w:rPr>
        <w:t xml:space="preserve"> de la evaluación del desempeño.</w:t>
      </w:r>
    </w:p>
    <w:p w14:paraId="122E2578" w14:textId="77777777" w:rsidR="0011748F" w:rsidRPr="00BF1E6C" w:rsidRDefault="00E263C6" w:rsidP="00E263C6">
      <w:pPr>
        <w:pStyle w:val="Prrafodelista"/>
        <w:numPr>
          <w:ilvl w:val="0"/>
          <w:numId w:val="7"/>
        </w:numPr>
        <w:spacing w:line="276" w:lineRule="auto"/>
        <w:contextualSpacing w:val="0"/>
        <w:jc w:val="both"/>
        <w:rPr>
          <w:rFonts w:ascii="Arial" w:hAnsi="Arial" w:cs="Arial"/>
          <w:sz w:val="20"/>
          <w:szCs w:val="20"/>
          <w:lang w:val="es-MX"/>
        </w:rPr>
      </w:pPr>
      <w:r w:rsidRPr="00BF1E6C">
        <w:rPr>
          <w:rFonts w:ascii="Arial" w:hAnsi="Arial" w:cs="Arial"/>
          <w:sz w:val="20"/>
          <w:szCs w:val="20"/>
        </w:rPr>
        <w:t>El</w:t>
      </w:r>
      <w:r w:rsidR="006C73AD" w:rsidRPr="00BF1E6C">
        <w:rPr>
          <w:rFonts w:ascii="Arial" w:hAnsi="Arial" w:cs="Arial"/>
          <w:sz w:val="20"/>
          <w:szCs w:val="20"/>
        </w:rPr>
        <w:t xml:space="preserve"> CECSNSP coordinará los procesos de contratación de evaluadores externos, conforme a las atribuciones y disposiciones específicas y aplicables en materia de evaluación del desempeño del FASP; así como revisar los resultados y aprobar los productos que deriven de las evaluaciones externas y dar el seguimiento correspondiente.</w:t>
      </w:r>
    </w:p>
    <w:p w14:paraId="0F601655" w14:textId="503423EA" w:rsidR="00E263C6" w:rsidRPr="00CB56FF" w:rsidRDefault="00E263C6" w:rsidP="00CB56FF">
      <w:pPr>
        <w:pStyle w:val="Prrafodelista"/>
        <w:numPr>
          <w:ilvl w:val="0"/>
          <w:numId w:val="7"/>
        </w:numPr>
        <w:spacing w:after="0" w:line="276" w:lineRule="auto"/>
        <w:contextualSpacing w:val="0"/>
        <w:jc w:val="both"/>
        <w:rPr>
          <w:rFonts w:ascii="Arial" w:hAnsi="Arial" w:cs="Arial"/>
          <w:sz w:val="20"/>
          <w:szCs w:val="20"/>
          <w:lang w:val="es-MX"/>
        </w:rPr>
      </w:pPr>
      <w:r w:rsidRPr="00BF1E6C">
        <w:rPr>
          <w:rFonts w:ascii="Arial" w:hAnsi="Arial" w:cs="Arial"/>
          <w:sz w:val="20"/>
          <w:szCs w:val="20"/>
          <w:lang w:val="es-MX"/>
        </w:rPr>
        <w:t xml:space="preserve">La DDCE coordinará los procesos de contratación de </w:t>
      </w:r>
      <w:r w:rsidR="00CB56FF">
        <w:rPr>
          <w:rFonts w:ascii="Arial" w:hAnsi="Arial" w:cs="Arial"/>
          <w:sz w:val="20"/>
          <w:szCs w:val="20"/>
          <w:lang w:val="es-MX"/>
        </w:rPr>
        <w:t>las Instancias Evaluadoras Externas</w:t>
      </w:r>
      <w:r w:rsidRPr="00CB56FF">
        <w:rPr>
          <w:rFonts w:ascii="Arial" w:hAnsi="Arial" w:cs="Arial"/>
          <w:sz w:val="20"/>
          <w:szCs w:val="20"/>
          <w:lang w:val="es-MX"/>
        </w:rPr>
        <w:t>, conforme a las atribuciones y disposiciones específicas y aplicables en materia de evaluación del desempeño del FONE; así como revisar los resultados y aprobar los productos que deriven de las evaluaciones externas y dar el seguimiento correspondiente.</w:t>
      </w:r>
    </w:p>
    <w:p w14:paraId="27A73F39" w14:textId="371C17D3" w:rsidR="009E0156" w:rsidRDefault="009E0156" w:rsidP="00A9547B">
      <w:pPr>
        <w:spacing w:after="0" w:line="276" w:lineRule="auto"/>
        <w:rPr>
          <w:rFonts w:ascii="Arial" w:hAnsi="Arial" w:cs="Arial"/>
          <w:sz w:val="20"/>
          <w:szCs w:val="20"/>
          <w:lang w:val="es-MX"/>
        </w:rPr>
      </w:pPr>
    </w:p>
    <w:p w14:paraId="4BCAD823" w14:textId="3FD2926D" w:rsidR="00F92E98" w:rsidRDefault="00F92E98" w:rsidP="00A9547B">
      <w:pPr>
        <w:spacing w:after="0" w:line="276" w:lineRule="auto"/>
        <w:rPr>
          <w:rFonts w:ascii="Arial" w:hAnsi="Arial" w:cs="Arial"/>
          <w:sz w:val="20"/>
          <w:szCs w:val="20"/>
          <w:lang w:val="es-MX"/>
        </w:rPr>
      </w:pPr>
    </w:p>
    <w:p w14:paraId="0C484607" w14:textId="4BB339A2" w:rsidR="00F92E98" w:rsidRDefault="00F92E98" w:rsidP="00A9547B">
      <w:pPr>
        <w:spacing w:after="0" w:line="276" w:lineRule="auto"/>
        <w:rPr>
          <w:rFonts w:ascii="Arial" w:hAnsi="Arial" w:cs="Arial"/>
          <w:sz w:val="20"/>
          <w:szCs w:val="20"/>
          <w:lang w:val="es-MX"/>
        </w:rPr>
      </w:pPr>
    </w:p>
    <w:p w14:paraId="35B6D372" w14:textId="77777777" w:rsidR="00F92E98" w:rsidRPr="00BF1E6C" w:rsidRDefault="00F92E98" w:rsidP="00A9547B">
      <w:pPr>
        <w:spacing w:after="0" w:line="276" w:lineRule="auto"/>
        <w:rPr>
          <w:rFonts w:ascii="Arial" w:hAnsi="Arial" w:cs="Arial"/>
          <w:sz w:val="20"/>
          <w:szCs w:val="20"/>
          <w:lang w:val="es-MX"/>
        </w:rPr>
      </w:pPr>
    </w:p>
    <w:p w14:paraId="563131AA" w14:textId="77777777" w:rsidR="00C45567" w:rsidRPr="00BF1E6C" w:rsidRDefault="00C45567" w:rsidP="00A9547B">
      <w:pPr>
        <w:pStyle w:val="Prrafodelista"/>
        <w:spacing w:after="0" w:line="276" w:lineRule="auto"/>
        <w:contextualSpacing w:val="0"/>
        <w:jc w:val="center"/>
        <w:rPr>
          <w:rFonts w:ascii="Arial" w:hAnsi="Arial" w:cs="Arial"/>
          <w:b/>
          <w:i/>
          <w:sz w:val="20"/>
          <w:szCs w:val="20"/>
          <w:lang w:val="es-MX"/>
        </w:rPr>
      </w:pPr>
      <w:r w:rsidRPr="00BF1E6C">
        <w:rPr>
          <w:rFonts w:ascii="Arial" w:hAnsi="Arial" w:cs="Arial"/>
          <w:b/>
          <w:i/>
          <w:sz w:val="20"/>
          <w:szCs w:val="20"/>
          <w:lang w:val="es-MX"/>
        </w:rPr>
        <w:t>De los Entregables</w:t>
      </w:r>
    </w:p>
    <w:p w14:paraId="384B3D4C" w14:textId="77777777" w:rsidR="00CE700D" w:rsidRPr="00BF1E6C" w:rsidRDefault="00CE700D" w:rsidP="00A9547B">
      <w:pPr>
        <w:spacing w:after="0" w:line="276" w:lineRule="auto"/>
        <w:rPr>
          <w:rFonts w:ascii="Arial" w:hAnsi="Arial" w:cs="Arial"/>
          <w:sz w:val="20"/>
          <w:szCs w:val="20"/>
          <w:lang w:val="es-MX"/>
        </w:rPr>
      </w:pPr>
    </w:p>
    <w:p w14:paraId="397B4DB9" w14:textId="77777777" w:rsidR="006C73AD" w:rsidRPr="00BF1E6C" w:rsidRDefault="006C73AD" w:rsidP="00965134">
      <w:pPr>
        <w:pStyle w:val="Prrafodelista"/>
        <w:numPr>
          <w:ilvl w:val="0"/>
          <w:numId w:val="6"/>
        </w:numPr>
        <w:spacing w:line="276" w:lineRule="auto"/>
        <w:contextualSpacing w:val="0"/>
        <w:rPr>
          <w:rFonts w:ascii="Arial" w:hAnsi="Arial" w:cs="Arial"/>
          <w:b/>
          <w:sz w:val="20"/>
          <w:szCs w:val="20"/>
          <w:lang w:val="es-MX"/>
        </w:rPr>
      </w:pPr>
      <w:r w:rsidRPr="00BF1E6C">
        <w:rPr>
          <w:rFonts w:ascii="Arial" w:hAnsi="Arial" w:cs="Arial"/>
          <w:b/>
          <w:sz w:val="20"/>
          <w:szCs w:val="20"/>
        </w:rPr>
        <w:t>Resultados de las eval</w:t>
      </w:r>
      <w:r w:rsidR="00D31538" w:rsidRPr="00BF1E6C">
        <w:rPr>
          <w:rFonts w:ascii="Arial" w:hAnsi="Arial" w:cs="Arial"/>
          <w:b/>
          <w:sz w:val="20"/>
          <w:szCs w:val="20"/>
        </w:rPr>
        <w:t xml:space="preserve">uaciones </w:t>
      </w:r>
    </w:p>
    <w:p w14:paraId="4A618620" w14:textId="77777777" w:rsidR="008E47F0" w:rsidRPr="00BF1E6C" w:rsidRDefault="008E47F0"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rPr>
        <w:t>Los resultados finales presentados, de cualquier evaluación realizada, deben incluir los documentos de trabajo, reportes, estudios, estadísticas e instrumentos de recolección de información que se hayan utilizado para comprometer acciones de mejora derivados de los hallazgos y resultados de las evaluaciones, según sea el caso</w:t>
      </w:r>
      <w:r w:rsidRPr="00BF1E6C">
        <w:rPr>
          <w:rFonts w:ascii="Arial" w:hAnsi="Arial" w:cs="Arial"/>
          <w:sz w:val="20"/>
          <w:szCs w:val="20"/>
          <w:lang w:val="es-MX"/>
        </w:rPr>
        <w:t xml:space="preserve">. Los cuales deben ser validados por la </w:t>
      </w:r>
      <w:r w:rsidR="00B5054E" w:rsidRPr="00BF1E6C">
        <w:rPr>
          <w:rFonts w:ascii="Arial" w:hAnsi="Arial" w:cs="Arial"/>
          <w:sz w:val="20"/>
          <w:szCs w:val="20"/>
          <w:lang w:val="es-MX"/>
        </w:rPr>
        <w:t xml:space="preserve">Instancia Coordinadora </w:t>
      </w:r>
      <w:r w:rsidRPr="00BF1E6C">
        <w:rPr>
          <w:rFonts w:ascii="Arial" w:hAnsi="Arial" w:cs="Arial"/>
          <w:sz w:val="20"/>
          <w:szCs w:val="20"/>
          <w:lang w:val="es-MX"/>
        </w:rPr>
        <w:t>correspondiente.</w:t>
      </w:r>
    </w:p>
    <w:p w14:paraId="1A636440" w14:textId="70513CDB" w:rsidR="008E47F0" w:rsidRPr="00BF1E6C" w:rsidRDefault="008E47F0"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Los entregables de cada una de las evaluaciones deben observar el cumplimiento mínimo señalado en el apartado CALENDARIO DE TRABAJO, de este Programa, </w:t>
      </w:r>
      <w:r w:rsidR="00FF57D4" w:rsidRPr="00BF1E6C">
        <w:rPr>
          <w:rFonts w:ascii="Arial" w:hAnsi="Arial" w:cs="Arial"/>
          <w:sz w:val="20"/>
          <w:szCs w:val="20"/>
          <w:lang w:val="es-MX"/>
        </w:rPr>
        <w:t>de acuerdo con el</w:t>
      </w:r>
      <w:r w:rsidRPr="00BF1E6C">
        <w:rPr>
          <w:rFonts w:ascii="Arial" w:hAnsi="Arial" w:cs="Arial"/>
          <w:sz w:val="20"/>
          <w:szCs w:val="20"/>
          <w:lang w:val="es-MX"/>
        </w:rPr>
        <w:t xml:space="preserve"> tipo de evaluación que corresponda.</w:t>
      </w:r>
    </w:p>
    <w:p w14:paraId="7209B0EE" w14:textId="6672881B" w:rsidR="008E47F0" w:rsidRPr="00BF1E6C" w:rsidRDefault="008E47F0" w:rsidP="00796ECF">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Los resultados de las evaluaciones del desempeño realizadas por </w:t>
      </w:r>
      <w:r w:rsidR="00900586">
        <w:rPr>
          <w:rFonts w:ascii="Arial" w:hAnsi="Arial" w:cs="Arial"/>
          <w:sz w:val="20"/>
          <w:szCs w:val="20"/>
          <w:lang w:val="es-MX"/>
        </w:rPr>
        <w:t xml:space="preserve">las </w:t>
      </w:r>
      <w:r w:rsidR="00CB56FF">
        <w:rPr>
          <w:rFonts w:ascii="Arial" w:hAnsi="Arial" w:cs="Arial"/>
          <w:sz w:val="20"/>
          <w:szCs w:val="20"/>
          <w:lang w:val="es-MX"/>
        </w:rPr>
        <w:t>Instancias Evaluadoras Externas</w:t>
      </w:r>
      <w:r w:rsidR="00CB56FF" w:rsidRPr="00BF1E6C">
        <w:rPr>
          <w:rFonts w:ascii="Arial" w:hAnsi="Arial" w:cs="Arial"/>
          <w:sz w:val="20"/>
          <w:szCs w:val="20"/>
          <w:lang w:val="es-MX"/>
        </w:rPr>
        <w:t xml:space="preserve"> </w:t>
      </w:r>
      <w:r w:rsidRPr="00BF1E6C">
        <w:rPr>
          <w:rFonts w:ascii="Arial" w:hAnsi="Arial" w:cs="Arial"/>
          <w:sz w:val="20"/>
          <w:szCs w:val="20"/>
          <w:lang w:val="es-MX"/>
        </w:rPr>
        <w:t>deberán ser publicados en los portales</w:t>
      </w:r>
      <w:r w:rsidR="007E7350" w:rsidRPr="00BF1E6C">
        <w:rPr>
          <w:rFonts w:ascii="Arial" w:hAnsi="Arial" w:cs="Arial"/>
          <w:sz w:val="20"/>
          <w:szCs w:val="20"/>
          <w:lang w:val="es-MX"/>
        </w:rPr>
        <w:t xml:space="preserve"> </w:t>
      </w:r>
      <w:r w:rsidRPr="00BF1E6C">
        <w:rPr>
          <w:rFonts w:ascii="Arial" w:hAnsi="Arial" w:cs="Arial"/>
          <w:sz w:val="20"/>
          <w:szCs w:val="20"/>
          <w:lang w:val="es-MX"/>
        </w:rPr>
        <w:t>oficiales de internet correspondientes, a más tardar 30 días naturales posteriores a su conclusión, de acuerdo con la normatividad aplicable.</w:t>
      </w:r>
    </w:p>
    <w:p w14:paraId="78D597D0" w14:textId="3CACCCF7" w:rsidR="006C73AD" w:rsidRPr="00BF1E6C" w:rsidRDefault="006C73AD" w:rsidP="00B063BD">
      <w:pPr>
        <w:pStyle w:val="Prrafodelista"/>
        <w:spacing w:after="0"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Las </w:t>
      </w:r>
      <w:r w:rsidR="002E5464" w:rsidRPr="00BF1E6C">
        <w:rPr>
          <w:rFonts w:ascii="Arial" w:hAnsi="Arial" w:cs="Arial"/>
          <w:sz w:val="20"/>
          <w:szCs w:val="20"/>
          <w:lang w:val="es-MX"/>
        </w:rPr>
        <w:t xml:space="preserve">Unidades Responsables de Evaluación </w:t>
      </w:r>
      <w:r w:rsidRPr="00BF1E6C">
        <w:rPr>
          <w:rFonts w:ascii="Arial" w:hAnsi="Arial" w:cs="Arial"/>
          <w:sz w:val="20"/>
          <w:szCs w:val="20"/>
          <w:lang w:val="es-MX"/>
        </w:rPr>
        <w:t>deberán publicar en sus portales</w:t>
      </w:r>
      <w:r w:rsidR="00202618" w:rsidRPr="00BF1E6C">
        <w:rPr>
          <w:rFonts w:ascii="Arial" w:hAnsi="Arial" w:cs="Arial"/>
          <w:sz w:val="20"/>
          <w:szCs w:val="20"/>
          <w:lang w:val="es-MX"/>
        </w:rPr>
        <w:t xml:space="preserve"> oficiales</w:t>
      </w:r>
      <w:r w:rsidRPr="00BF1E6C">
        <w:rPr>
          <w:rFonts w:ascii="Arial" w:hAnsi="Arial" w:cs="Arial"/>
          <w:sz w:val="20"/>
          <w:szCs w:val="20"/>
          <w:lang w:val="es-MX"/>
        </w:rPr>
        <w:t xml:space="preserve"> de internet</w:t>
      </w:r>
      <w:r w:rsidR="00202618" w:rsidRPr="00BF1E6C">
        <w:rPr>
          <w:rFonts w:ascii="Arial" w:hAnsi="Arial" w:cs="Arial"/>
          <w:sz w:val="20"/>
          <w:szCs w:val="20"/>
          <w:lang w:val="es-MX"/>
        </w:rPr>
        <w:t xml:space="preserve"> (con dominio.gob.mx)</w:t>
      </w:r>
      <w:r w:rsidRPr="00BF1E6C">
        <w:rPr>
          <w:rFonts w:ascii="Arial" w:hAnsi="Arial" w:cs="Arial"/>
          <w:sz w:val="20"/>
          <w:szCs w:val="20"/>
          <w:lang w:val="es-MX"/>
        </w:rPr>
        <w:t>, todas las evaluacione</w:t>
      </w:r>
      <w:r w:rsidR="00D31538" w:rsidRPr="00BF1E6C">
        <w:rPr>
          <w:rFonts w:ascii="Arial" w:hAnsi="Arial" w:cs="Arial"/>
          <w:sz w:val="20"/>
          <w:szCs w:val="20"/>
          <w:lang w:val="es-MX"/>
        </w:rPr>
        <w:t>s</w:t>
      </w:r>
      <w:r w:rsidR="00717F0B" w:rsidRPr="00BF1E6C">
        <w:rPr>
          <w:rFonts w:ascii="Arial" w:hAnsi="Arial" w:cs="Arial"/>
          <w:sz w:val="20"/>
          <w:szCs w:val="20"/>
          <w:lang w:val="es-MX"/>
        </w:rPr>
        <w:t xml:space="preserve"> que</w:t>
      </w:r>
      <w:r w:rsidR="00EA51AB" w:rsidRPr="00BF1E6C">
        <w:rPr>
          <w:rFonts w:ascii="Arial" w:hAnsi="Arial" w:cs="Arial"/>
          <w:sz w:val="20"/>
          <w:szCs w:val="20"/>
          <w:lang w:val="es-MX"/>
        </w:rPr>
        <w:t xml:space="preserve"> hayan realizado, ya sea de manera interna o </w:t>
      </w:r>
      <w:r w:rsidR="00796ECF" w:rsidRPr="00BF1E6C">
        <w:rPr>
          <w:rFonts w:ascii="Arial" w:hAnsi="Arial" w:cs="Arial"/>
          <w:sz w:val="20"/>
          <w:szCs w:val="20"/>
          <w:lang w:val="es-MX"/>
        </w:rPr>
        <w:t>a través de</w:t>
      </w:r>
      <w:r w:rsidR="00EA51AB" w:rsidRPr="00BF1E6C">
        <w:rPr>
          <w:rFonts w:ascii="Arial" w:hAnsi="Arial" w:cs="Arial"/>
          <w:sz w:val="20"/>
          <w:szCs w:val="20"/>
          <w:lang w:val="es-MX"/>
        </w:rPr>
        <w:t xml:space="preserve"> una Instancia Evaluadora Externa</w:t>
      </w:r>
      <w:r w:rsidR="00D31538" w:rsidRPr="00BF1E6C">
        <w:rPr>
          <w:rFonts w:ascii="Arial" w:hAnsi="Arial" w:cs="Arial"/>
          <w:sz w:val="20"/>
          <w:szCs w:val="20"/>
          <w:lang w:val="es-MX"/>
        </w:rPr>
        <w:t>,</w:t>
      </w:r>
      <w:r w:rsidR="00CB3ED5" w:rsidRPr="00BF1E6C">
        <w:rPr>
          <w:rFonts w:ascii="Arial" w:hAnsi="Arial" w:cs="Arial"/>
          <w:sz w:val="20"/>
          <w:szCs w:val="20"/>
          <w:lang w:val="es-MX"/>
        </w:rPr>
        <w:t xml:space="preserve"> as</w:t>
      </w:r>
      <w:r w:rsidR="00A03C5A">
        <w:rPr>
          <w:rFonts w:ascii="Arial" w:hAnsi="Arial" w:cs="Arial"/>
          <w:sz w:val="20"/>
          <w:szCs w:val="20"/>
          <w:lang w:val="es-MX"/>
        </w:rPr>
        <w:t xml:space="preserve">imismo deberán </w:t>
      </w:r>
      <w:r w:rsidR="00796ECF" w:rsidRPr="00BF1E6C">
        <w:rPr>
          <w:rFonts w:ascii="Arial" w:hAnsi="Arial" w:cs="Arial"/>
          <w:sz w:val="20"/>
          <w:szCs w:val="20"/>
          <w:lang w:val="es-MX"/>
        </w:rPr>
        <w:t>r</w:t>
      </w:r>
      <w:r w:rsidR="00CB3ED5" w:rsidRPr="00BF1E6C">
        <w:rPr>
          <w:rFonts w:ascii="Arial" w:hAnsi="Arial" w:cs="Arial"/>
          <w:sz w:val="20"/>
          <w:szCs w:val="20"/>
          <w:lang w:val="es-MX"/>
        </w:rPr>
        <w:t>emitir los informes de resultados de dichas evaluaciones a la DEV,</w:t>
      </w:r>
      <w:r w:rsidR="007E7350" w:rsidRPr="00BF1E6C">
        <w:rPr>
          <w:rFonts w:ascii="Arial" w:hAnsi="Arial" w:cs="Arial"/>
          <w:sz w:val="20"/>
          <w:szCs w:val="20"/>
          <w:lang w:val="es-MX"/>
        </w:rPr>
        <w:t xml:space="preserve"> </w:t>
      </w:r>
      <w:r w:rsidR="0080709D" w:rsidRPr="00BF1E6C">
        <w:rPr>
          <w:rFonts w:ascii="Arial" w:hAnsi="Arial" w:cs="Arial"/>
          <w:sz w:val="20"/>
          <w:szCs w:val="20"/>
          <w:lang w:val="es-MX"/>
        </w:rPr>
        <w:t>aun</w:t>
      </w:r>
      <w:r w:rsidRPr="00BF1E6C">
        <w:rPr>
          <w:rFonts w:ascii="Arial" w:hAnsi="Arial" w:cs="Arial"/>
          <w:sz w:val="20"/>
          <w:szCs w:val="20"/>
          <w:lang w:val="es-MX"/>
        </w:rPr>
        <w:t xml:space="preserve"> cuando no sean parte de este Programa.</w:t>
      </w:r>
    </w:p>
    <w:p w14:paraId="352E026C" w14:textId="77777777" w:rsidR="00CB3ED5" w:rsidRPr="00BF1E6C" w:rsidRDefault="00CB3ED5" w:rsidP="00DA2813">
      <w:pPr>
        <w:spacing w:after="0" w:line="276" w:lineRule="auto"/>
        <w:rPr>
          <w:rFonts w:ascii="Arial" w:hAnsi="Arial" w:cs="Arial"/>
          <w:sz w:val="20"/>
          <w:szCs w:val="20"/>
          <w:lang w:val="es-MX"/>
        </w:rPr>
      </w:pPr>
    </w:p>
    <w:p w14:paraId="60E76EE2" w14:textId="77777777" w:rsidR="00F92E98" w:rsidRDefault="00F92E98" w:rsidP="00B063BD">
      <w:pPr>
        <w:spacing w:after="0" w:line="276" w:lineRule="auto"/>
        <w:jc w:val="center"/>
        <w:rPr>
          <w:rFonts w:ascii="Arial" w:hAnsi="Arial" w:cs="Arial"/>
          <w:b/>
          <w:i/>
          <w:sz w:val="20"/>
          <w:szCs w:val="20"/>
          <w:lang w:val="es-MX"/>
        </w:rPr>
      </w:pPr>
    </w:p>
    <w:p w14:paraId="764172F9" w14:textId="2E99E4B3" w:rsidR="00C45567" w:rsidRPr="00BF1E6C" w:rsidRDefault="00C45567" w:rsidP="00B063BD">
      <w:pPr>
        <w:spacing w:after="0" w:line="276" w:lineRule="auto"/>
        <w:jc w:val="center"/>
        <w:rPr>
          <w:rFonts w:ascii="Arial" w:hAnsi="Arial" w:cs="Arial"/>
          <w:b/>
          <w:i/>
          <w:sz w:val="20"/>
          <w:szCs w:val="20"/>
          <w:lang w:val="es-MX"/>
        </w:rPr>
      </w:pPr>
      <w:r w:rsidRPr="00BF1E6C">
        <w:rPr>
          <w:rFonts w:ascii="Arial" w:hAnsi="Arial" w:cs="Arial"/>
          <w:b/>
          <w:i/>
          <w:sz w:val="20"/>
          <w:szCs w:val="20"/>
          <w:lang w:val="es-MX"/>
        </w:rPr>
        <w:t>Evaluaciones del Gasto Federalizado</w:t>
      </w:r>
    </w:p>
    <w:p w14:paraId="47E4BB8F" w14:textId="77777777" w:rsidR="003E48F3" w:rsidRPr="00BF1E6C" w:rsidRDefault="003E48F3" w:rsidP="00DA2813">
      <w:pPr>
        <w:spacing w:after="0" w:line="276" w:lineRule="auto"/>
        <w:rPr>
          <w:rFonts w:ascii="Arial" w:hAnsi="Arial" w:cs="Arial"/>
          <w:sz w:val="20"/>
          <w:szCs w:val="20"/>
          <w:lang w:val="es-MX"/>
        </w:rPr>
      </w:pPr>
    </w:p>
    <w:p w14:paraId="2CFC3597" w14:textId="77777777" w:rsidR="006C73AD" w:rsidRPr="00BF1E6C" w:rsidRDefault="006C73AD" w:rsidP="00965134">
      <w:pPr>
        <w:pStyle w:val="Prrafodelista"/>
        <w:numPr>
          <w:ilvl w:val="0"/>
          <w:numId w:val="6"/>
        </w:numPr>
        <w:spacing w:line="276" w:lineRule="auto"/>
        <w:contextualSpacing w:val="0"/>
        <w:jc w:val="both"/>
        <w:rPr>
          <w:rFonts w:ascii="Arial" w:hAnsi="Arial" w:cs="Arial"/>
          <w:b/>
          <w:sz w:val="20"/>
          <w:szCs w:val="20"/>
          <w:lang w:val="es-MX"/>
        </w:rPr>
      </w:pPr>
      <w:r w:rsidRPr="00BF1E6C">
        <w:rPr>
          <w:rFonts w:ascii="Arial" w:hAnsi="Arial" w:cs="Arial"/>
          <w:b/>
          <w:sz w:val="20"/>
          <w:szCs w:val="20"/>
          <w:lang w:val="es-MX"/>
        </w:rPr>
        <w:t>Consideraciones específicas para la evaluación</w:t>
      </w:r>
      <w:r w:rsidRPr="00BF1E6C">
        <w:rPr>
          <w:rFonts w:ascii="Arial" w:hAnsi="Arial" w:cs="Arial"/>
          <w:b/>
          <w:sz w:val="20"/>
          <w:szCs w:val="20"/>
        </w:rPr>
        <w:t xml:space="preserve"> del desempeño</w:t>
      </w:r>
      <w:r w:rsidRPr="00BF1E6C">
        <w:rPr>
          <w:rFonts w:ascii="Arial" w:hAnsi="Arial" w:cs="Arial"/>
          <w:b/>
          <w:sz w:val="20"/>
          <w:szCs w:val="20"/>
          <w:lang w:val="es-MX"/>
        </w:rPr>
        <w:t xml:space="preserve"> de Fondos</w:t>
      </w:r>
      <w:r w:rsidR="007E7350" w:rsidRPr="00BF1E6C">
        <w:rPr>
          <w:rFonts w:ascii="Arial" w:hAnsi="Arial" w:cs="Arial"/>
          <w:b/>
          <w:sz w:val="20"/>
          <w:szCs w:val="20"/>
          <w:lang w:val="es-MX"/>
        </w:rPr>
        <w:t xml:space="preserve"> </w:t>
      </w:r>
      <w:r w:rsidR="00D31538" w:rsidRPr="00BF1E6C">
        <w:rPr>
          <w:rFonts w:ascii="Arial" w:hAnsi="Arial" w:cs="Arial"/>
          <w:b/>
          <w:sz w:val="20"/>
          <w:szCs w:val="20"/>
          <w:lang w:val="es-MX"/>
        </w:rPr>
        <w:t>y Convenios Federales</w:t>
      </w:r>
    </w:p>
    <w:p w14:paraId="62A0B71F" w14:textId="634EF4BD" w:rsidR="006C73AD" w:rsidRPr="00BF1E6C" w:rsidRDefault="009D1A6D"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 xml:space="preserve">La evaluación de los </w:t>
      </w:r>
      <w:r w:rsidR="009C7968" w:rsidRPr="009C7968">
        <w:rPr>
          <w:rFonts w:ascii="Arial" w:hAnsi="Arial" w:cs="Arial"/>
          <w:sz w:val="20"/>
          <w:szCs w:val="20"/>
        </w:rPr>
        <w:t>programas del gasto federalizado coordinados por la DEV y la DDCE</w:t>
      </w:r>
      <w:r w:rsidR="009C7968">
        <w:rPr>
          <w:rFonts w:ascii="Arial" w:hAnsi="Arial" w:cs="Arial"/>
          <w:sz w:val="20"/>
          <w:szCs w:val="20"/>
        </w:rPr>
        <w:t xml:space="preserve"> </w:t>
      </w:r>
      <w:r w:rsidR="0056520A" w:rsidRPr="00BF1E6C">
        <w:rPr>
          <w:rFonts w:ascii="Arial" w:hAnsi="Arial" w:cs="Arial"/>
          <w:sz w:val="20"/>
          <w:szCs w:val="20"/>
          <w:lang w:val="es-MX"/>
        </w:rPr>
        <w:t>corresponden</w:t>
      </w:r>
      <w:r w:rsidR="007E7350" w:rsidRPr="00BF1E6C">
        <w:rPr>
          <w:rFonts w:ascii="Arial" w:hAnsi="Arial" w:cs="Arial"/>
          <w:sz w:val="20"/>
          <w:szCs w:val="20"/>
          <w:lang w:val="es-MX"/>
        </w:rPr>
        <w:t xml:space="preserve"> </w:t>
      </w:r>
      <w:r w:rsidR="0056520A" w:rsidRPr="00BF1E6C">
        <w:rPr>
          <w:rFonts w:ascii="Arial" w:hAnsi="Arial" w:cs="Arial"/>
          <w:sz w:val="20"/>
          <w:szCs w:val="20"/>
          <w:lang w:val="es-MX"/>
        </w:rPr>
        <w:t>a</w:t>
      </w:r>
      <w:r w:rsidR="006C73AD" w:rsidRPr="00BF1E6C">
        <w:rPr>
          <w:rFonts w:ascii="Arial" w:hAnsi="Arial" w:cs="Arial"/>
          <w:sz w:val="20"/>
          <w:szCs w:val="20"/>
        </w:rPr>
        <w:t xml:space="preserve"> la ministración </w:t>
      </w:r>
      <w:r w:rsidR="00585231" w:rsidRPr="00BF1E6C">
        <w:rPr>
          <w:rFonts w:ascii="Arial" w:hAnsi="Arial" w:cs="Arial"/>
          <w:sz w:val="20"/>
          <w:szCs w:val="20"/>
        </w:rPr>
        <w:t>2021</w:t>
      </w:r>
      <w:r w:rsidR="006C73AD" w:rsidRPr="00BF1E6C">
        <w:rPr>
          <w:rFonts w:ascii="Arial" w:hAnsi="Arial" w:cs="Arial"/>
          <w:sz w:val="20"/>
          <w:szCs w:val="20"/>
        </w:rPr>
        <w:t>.</w:t>
      </w:r>
      <w:r w:rsidR="00E730F8" w:rsidRPr="00BF1E6C">
        <w:rPr>
          <w:rFonts w:ascii="Arial" w:hAnsi="Arial" w:cs="Arial"/>
          <w:sz w:val="20"/>
          <w:szCs w:val="20"/>
        </w:rPr>
        <w:t xml:space="preserve"> </w:t>
      </w:r>
    </w:p>
    <w:p w14:paraId="4A9E1539" w14:textId="7798852E" w:rsidR="006C73AD" w:rsidRPr="00BF1E6C" w:rsidRDefault="00A01B82"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lang w:val="es-MX"/>
        </w:rPr>
        <w:t>L</w:t>
      </w:r>
      <w:r w:rsidR="006C73AD" w:rsidRPr="00BF1E6C">
        <w:rPr>
          <w:rFonts w:ascii="Arial" w:hAnsi="Arial" w:cs="Arial"/>
          <w:sz w:val="20"/>
          <w:szCs w:val="20"/>
        </w:rPr>
        <w:t>a DEV</w:t>
      </w:r>
      <w:r w:rsidR="006C73AD" w:rsidRPr="00BF1E6C">
        <w:rPr>
          <w:rFonts w:ascii="Arial" w:hAnsi="Arial" w:cs="Arial"/>
          <w:sz w:val="20"/>
          <w:szCs w:val="20"/>
          <w:lang w:val="es-MX"/>
        </w:rPr>
        <w:t>,</w:t>
      </w:r>
      <w:r w:rsidR="000A1548" w:rsidRPr="00BF1E6C">
        <w:rPr>
          <w:rFonts w:ascii="Arial" w:hAnsi="Arial" w:cs="Arial"/>
          <w:sz w:val="20"/>
          <w:szCs w:val="20"/>
          <w:lang w:val="es-MX"/>
        </w:rPr>
        <w:t xml:space="preserve"> </w:t>
      </w:r>
      <w:r w:rsidR="009D3482" w:rsidRPr="00BF1E6C">
        <w:rPr>
          <w:rFonts w:ascii="Arial" w:hAnsi="Arial" w:cs="Arial"/>
          <w:sz w:val="20"/>
          <w:szCs w:val="20"/>
        </w:rPr>
        <w:t xml:space="preserve">la </w:t>
      </w:r>
      <w:r w:rsidR="005B6A63" w:rsidRPr="00BF1E6C">
        <w:rPr>
          <w:rFonts w:ascii="Arial" w:hAnsi="Arial" w:cs="Arial"/>
          <w:sz w:val="20"/>
          <w:szCs w:val="20"/>
        </w:rPr>
        <w:t>DDCE</w:t>
      </w:r>
      <w:r w:rsidR="007E7350" w:rsidRPr="00BF1E6C">
        <w:rPr>
          <w:rFonts w:ascii="Arial" w:hAnsi="Arial" w:cs="Arial"/>
          <w:sz w:val="20"/>
          <w:szCs w:val="20"/>
        </w:rPr>
        <w:t xml:space="preserve"> </w:t>
      </w:r>
      <w:r w:rsidR="009D3482" w:rsidRPr="00BF1E6C">
        <w:rPr>
          <w:rFonts w:ascii="Arial" w:hAnsi="Arial" w:cs="Arial"/>
          <w:sz w:val="20"/>
          <w:szCs w:val="20"/>
        </w:rPr>
        <w:t xml:space="preserve">y </w:t>
      </w:r>
      <w:r w:rsidR="006C73AD" w:rsidRPr="00BF1E6C">
        <w:rPr>
          <w:rFonts w:ascii="Arial" w:hAnsi="Arial" w:cs="Arial"/>
          <w:sz w:val="20"/>
          <w:szCs w:val="20"/>
          <w:lang w:val="es-MX"/>
        </w:rPr>
        <w:t>l</w:t>
      </w:r>
      <w:r w:rsidR="009D3482" w:rsidRPr="00BF1E6C">
        <w:rPr>
          <w:rFonts w:ascii="Arial" w:hAnsi="Arial" w:cs="Arial"/>
          <w:sz w:val="20"/>
          <w:szCs w:val="20"/>
          <w:lang w:val="es-MX"/>
        </w:rPr>
        <w:t>a</w:t>
      </w:r>
      <w:r w:rsidR="007E7350" w:rsidRPr="00BF1E6C">
        <w:rPr>
          <w:rFonts w:ascii="Arial" w:hAnsi="Arial" w:cs="Arial"/>
          <w:sz w:val="20"/>
          <w:szCs w:val="20"/>
          <w:lang w:val="es-MX"/>
        </w:rPr>
        <w:t xml:space="preserve"> </w:t>
      </w:r>
      <w:r w:rsidR="009D3482" w:rsidRPr="00BF1E6C">
        <w:rPr>
          <w:rFonts w:ascii="Arial" w:hAnsi="Arial" w:cs="Arial"/>
          <w:sz w:val="20"/>
          <w:szCs w:val="20"/>
          <w:lang w:val="es-MX"/>
        </w:rPr>
        <w:t>DE-</w:t>
      </w:r>
      <w:r w:rsidR="006C73AD" w:rsidRPr="00BF1E6C">
        <w:rPr>
          <w:rFonts w:ascii="Arial" w:hAnsi="Arial" w:cs="Arial"/>
          <w:sz w:val="20"/>
          <w:szCs w:val="20"/>
          <w:lang w:val="es-MX"/>
        </w:rPr>
        <w:t xml:space="preserve">CECSNSP, deben </w:t>
      </w:r>
      <w:r w:rsidR="006C73AD" w:rsidRPr="00BF1E6C">
        <w:rPr>
          <w:rFonts w:ascii="Arial" w:hAnsi="Arial" w:cs="Arial"/>
          <w:sz w:val="20"/>
          <w:szCs w:val="20"/>
        </w:rPr>
        <w:t xml:space="preserve">cumplir con la obligación de realizar el proceso de la </w:t>
      </w:r>
      <w:r w:rsidR="00986CA1" w:rsidRPr="00BF1E6C">
        <w:rPr>
          <w:rFonts w:ascii="Arial" w:hAnsi="Arial" w:cs="Arial"/>
          <w:sz w:val="20"/>
          <w:szCs w:val="20"/>
        </w:rPr>
        <w:t>evaluación del desempeño</w:t>
      </w:r>
      <w:r w:rsidR="006C73AD" w:rsidRPr="00BF1E6C">
        <w:rPr>
          <w:rFonts w:ascii="Arial" w:hAnsi="Arial" w:cs="Arial"/>
          <w:sz w:val="20"/>
          <w:szCs w:val="20"/>
        </w:rPr>
        <w:t xml:space="preserve"> por una Instancia Evaluadora Externa, con base </w:t>
      </w:r>
      <w:r w:rsidR="006C73AD" w:rsidRPr="00BF1E6C">
        <w:rPr>
          <w:rFonts w:ascii="Arial" w:hAnsi="Arial" w:cs="Arial"/>
          <w:sz w:val="20"/>
          <w:szCs w:val="20"/>
          <w:lang w:val="es-MX"/>
        </w:rPr>
        <w:t>en</w:t>
      </w:r>
      <w:r w:rsidR="006C73AD" w:rsidRPr="00BF1E6C">
        <w:rPr>
          <w:rFonts w:ascii="Arial" w:hAnsi="Arial" w:cs="Arial"/>
          <w:sz w:val="20"/>
          <w:szCs w:val="20"/>
        </w:rPr>
        <w:t xml:space="preserve"> la suficiencia presupuestal</w:t>
      </w:r>
      <w:r w:rsidR="006C73AD" w:rsidRPr="00BF1E6C">
        <w:rPr>
          <w:rFonts w:ascii="Arial" w:hAnsi="Arial" w:cs="Arial"/>
          <w:sz w:val="20"/>
          <w:szCs w:val="20"/>
          <w:lang w:val="es-MX"/>
        </w:rPr>
        <w:t>,</w:t>
      </w:r>
      <w:r w:rsidR="006C73AD" w:rsidRPr="00BF1E6C">
        <w:rPr>
          <w:rFonts w:ascii="Arial" w:hAnsi="Arial" w:cs="Arial"/>
          <w:sz w:val="20"/>
          <w:szCs w:val="20"/>
        </w:rPr>
        <w:t xml:space="preserve"> e identificar los aspectos susceptibles de mejora</w:t>
      </w:r>
      <w:r w:rsidR="006C73AD" w:rsidRPr="00BF1E6C">
        <w:rPr>
          <w:rFonts w:ascii="Arial" w:hAnsi="Arial" w:cs="Arial"/>
          <w:sz w:val="20"/>
          <w:szCs w:val="20"/>
          <w:lang w:val="es-MX"/>
        </w:rPr>
        <w:t xml:space="preserve"> para darle seguimiento a los resultados derivados de acuerdo con el Mecanismo ASM</w:t>
      </w:r>
      <w:r w:rsidR="006C73AD" w:rsidRPr="00BF1E6C">
        <w:rPr>
          <w:rFonts w:ascii="Arial" w:hAnsi="Arial" w:cs="Arial"/>
          <w:sz w:val="20"/>
          <w:szCs w:val="20"/>
        </w:rPr>
        <w:t>.</w:t>
      </w:r>
    </w:p>
    <w:p w14:paraId="2DA11A4D" w14:textId="47130782" w:rsidR="00202821" w:rsidRPr="00BF1E6C" w:rsidRDefault="005B6A63"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lang w:val="es-MX"/>
        </w:rPr>
        <w:t>La DDCE</w:t>
      </w:r>
      <w:r w:rsidR="00B306EB" w:rsidRPr="00BF1E6C">
        <w:rPr>
          <w:rFonts w:ascii="Arial" w:hAnsi="Arial" w:cs="Arial"/>
          <w:sz w:val="20"/>
          <w:szCs w:val="20"/>
          <w:lang w:val="es-MX"/>
        </w:rPr>
        <w:t xml:space="preserve"> y </w:t>
      </w:r>
      <w:r w:rsidR="00B56F1D" w:rsidRPr="00BF1E6C">
        <w:rPr>
          <w:rFonts w:ascii="Arial" w:hAnsi="Arial" w:cs="Arial"/>
          <w:sz w:val="20"/>
          <w:szCs w:val="20"/>
          <w:lang w:val="es-MX"/>
        </w:rPr>
        <w:t>la DE-</w:t>
      </w:r>
      <w:r w:rsidR="00202821" w:rsidRPr="00BF1E6C">
        <w:rPr>
          <w:rFonts w:ascii="Arial" w:hAnsi="Arial" w:cs="Arial"/>
          <w:sz w:val="20"/>
          <w:szCs w:val="20"/>
          <w:lang w:val="es-MX"/>
        </w:rPr>
        <w:t>CECSNSP remitir</w:t>
      </w:r>
      <w:r w:rsidR="0048051D" w:rsidRPr="00BF1E6C">
        <w:rPr>
          <w:rFonts w:ascii="Arial" w:hAnsi="Arial" w:cs="Arial"/>
          <w:sz w:val="20"/>
          <w:szCs w:val="20"/>
          <w:lang w:val="es-MX"/>
        </w:rPr>
        <w:t>á</w:t>
      </w:r>
      <w:r w:rsidR="00B306EB" w:rsidRPr="00BF1E6C">
        <w:rPr>
          <w:rFonts w:ascii="Arial" w:hAnsi="Arial" w:cs="Arial"/>
          <w:sz w:val="20"/>
          <w:szCs w:val="20"/>
          <w:lang w:val="es-MX"/>
        </w:rPr>
        <w:t>n</w:t>
      </w:r>
      <w:r w:rsidR="00202821" w:rsidRPr="00BF1E6C">
        <w:rPr>
          <w:rFonts w:ascii="Arial" w:hAnsi="Arial" w:cs="Arial"/>
          <w:sz w:val="20"/>
          <w:szCs w:val="20"/>
          <w:lang w:val="es-MX"/>
        </w:rPr>
        <w:t xml:space="preserve"> a la DEV, la</w:t>
      </w:r>
      <w:r w:rsidR="00B56F1D" w:rsidRPr="00BF1E6C">
        <w:rPr>
          <w:rFonts w:ascii="Arial" w:hAnsi="Arial" w:cs="Arial"/>
          <w:sz w:val="20"/>
          <w:szCs w:val="20"/>
          <w:lang w:val="es-MX"/>
        </w:rPr>
        <w:t>s</w:t>
      </w:r>
      <w:r w:rsidR="00202821" w:rsidRPr="00BF1E6C">
        <w:rPr>
          <w:rFonts w:ascii="Arial" w:hAnsi="Arial" w:cs="Arial"/>
          <w:sz w:val="20"/>
          <w:szCs w:val="20"/>
          <w:lang w:val="es-MX"/>
        </w:rPr>
        <w:t xml:space="preserve"> metodología</w:t>
      </w:r>
      <w:r w:rsidR="00B56F1D" w:rsidRPr="00BF1E6C">
        <w:rPr>
          <w:rFonts w:ascii="Arial" w:hAnsi="Arial" w:cs="Arial"/>
          <w:sz w:val="20"/>
          <w:szCs w:val="20"/>
          <w:lang w:val="es-MX"/>
        </w:rPr>
        <w:t>s</w:t>
      </w:r>
      <w:r w:rsidR="00202821" w:rsidRPr="00BF1E6C">
        <w:rPr>
          <w:rFonts w:ascii="Arial" w:hAnsi="Arial" w:cs="Arial"/>
          <w:sz w:val="20"/>
          <w:szCs w:val="20"/>
          <w:lang w:val="es-MX"/>
        </w:rPr>
        <w:t xml:space="preserve"> para la evaluación </w:t>
      </w:r>
      <w:r w:rsidR="00B306EB" w:rsidRPr="00BF1E6C">
        <w:rPr>
          <w:rFonts w:ascii="Arial" w:hAnsi="Arial" w:cs="Arial"/>
          <w:sz w:val="20"/>
          <w:szCs w:val="20"/>
          <w:lang w:val="es-MX"/>
        </w:rPr>
        <w:t>del Fondo a su cargo</w:t>
      </w:r>
      <w:r w:rsidR="00CE18F0" w:rsidRPr="00BF1E6C">
        <w:rPr>
          <w:rFonts w:ascii="Arial" w:hAnsi="Arial" w:cs="Arial"/>
          <w:sz w:val="20"/>
          <w:szCs w:val="20"/>
          <w:lang w:val="es-MX"/>
        </w:rPr>
        <w:t xml:space="preserve"> </w:t>
      </w:r>
      <w:r w:rsidR="00A01B82" w:rsidRPr="00BF1E6C">
        <w:rPr>
          <w:rFonts w:ascii="Arial" w:hAnsi="Arial" w:cs="Arial"/>
          <w:sz w:val="20"/>
          <w:szCs w:val="20"/>
          <w:lang w:val="es-MX"/>
        </w:rPr>
        <w:t xml:space="preserve">y </w:t>
      </w:r>
      <w:r w:rsidR="00CE18F0" w:rsidRPr="00BF1E6C">
        <w:rPr>
          <w:rFonts w:ascii="Arial" w:hAnsi="Arial" w:cs="Arial"/>
          <w:sz w:val="20"/>
          <w:szCs w:val="20"/>
          <w:lang w:val="es-MX"/>
        </w:rPr>
        <w:t xml:space="preserve">en caso de </w:t>
      </w:r>
      <w:r w:rsidR="00A01B82" w:rsidRPr="00BF1E6C">
        <w:rPr>
          <w:rFonts w:ascii="Arial" w:hAnsi="Arial" w:cs="Arial"/>
          <w:sz w:val="20"/>
          <w:szCs w:val="20"/>
          <w:lang w:val="es-MX"/>
        </w:rPr>
        <w:t xml:space="preserve">ser aplicable, </w:t>
      </w:r>
      <w:r w:rsidR="0048051D" w:rsidRPr="00BF1E6C">
        <w:rPr>
          <w:rFonts w:ascii="Arial" w:hAnsi="Arial" w:cs="Arial"/>
          <w:sz w:val="20"/>
          <w:szCs w:val="20"/>
          <w:lang w:val="es-MX"/>
        </w:rPr>
        <w:t xml:space="preserve">los informes finales </w:t>
      </w:r>
      <w:r w:rsidR="005E2039" w:rsidRPr="00BF1E6C">
        <w:rPr>
          <w:rFonts w:ascii="Arial" w:hAnsi="Arial" w:cs="Arial"/>
          <w:sz w:val="20"/>
          <w:szCs w:val="20"/>
          <w:lang w:val="es-MX"/>
        </w:rPr>
        <w:t xml:space="preserve">de sus evaluaciones realizadas </w:t>
      </w:r>
      <w:r w:rsidR="0048051D" w:rsidRPr="00BF1E6C">
        <w:rPr>
          <w:rFonts w:ascii="Arial" w:hAnsi="Arial" w:cs="Arial"/>
          <w:sz w:val="20"/>
          <w:szCs w:val="20"/>
          <w:lang w:val="es-MX"/>
        </w:rPr>
        <w:t xml:space="preserve">y productos adicionales de utilidad, </w:t>
      </w:r>
      <w:r w:rsidR="007F3A51" w:rsidRPr="00BF1E6C">
        <w:rPr>
          <w:rFonts w:ascii="Arial" w:hAnsi="Arial" w:cs="Arial"/>
          <w:sz w:val="20"/>
          <w:szCs w:val="20"/>
          <w:lang w:val="es-MX"/>
        </w:rPr>
        <w:t>para el registro</w:t>
      </w:r>
      <w:r w:rsidR="00202821" w:rsidRPr="00BF1E6C">
        <w:rPr>
          <w:rFonts w:ascii="Arial" w:hAnsi="Arial" w:cs="Arial"/>
          <w:sz w:val="20"/>
          <w:szCs w:val="20"/>
          <w:lang w:val="es-MX"/>
        </w:rPr>
        <w:t xml:space="preserve"> en el SED.</w:t>
      </w:r>
    </w:p>
    <w:p w14:paraId="187AD9B6" w14:textId="77777777" w:rsidR="00CE700D" w:rsidRPr="00BF1E6C" w:rsidRDefault="00FF57D4" w:rsidP="00DC0BE2">
      <w:pPr>
        <w:pStyle w:val="Prrafodelista"/>
        <w:spacing w:after="0"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Las metodologías para aplicar</w:t>
      </w:r>
      <w:r w:rsidR="006C73AD" w:rsidRPr="00BF1E6C">
        <w:rPr>
          <w:rFonts w:ascii="Arial" w:hAnsi="Arial" w:cs="Arial"/>
          <w:sz w:val="20"/>
          <w:szCs w:val="20"/>
          <w:lang w:val="es-MX"/>
        </w:rPr>
        <w:t xml:space="preserve"> en las evaluaciones de los Fondos</w:t>
      </w:r>
      <w:r w:rsidR="00986CA1" w:rsidRPr="00BF1E6C">
        <w:rPr>
          <w:rFonts w:ascii="Arial" w:hAnsi="Arial" w:cs="Arial"/>
          <w:sz w:val="20"/>
          <w:szCs w:val="20"/>
          <w:lang w:val="es-MX"/>
        </w:rPr>
        <w:t xml:space="preserve"> (</w:t>
      </w:r>
      <w:r w:rsidR="0056520A" w:rsidRPr="00BF1E6C">
        <w:rPr>
          <w:rFonts w:ascii="Arial" w:hAnsi="Arial" w:cs="Arial"/>
          <w:sz w:val="20"/>
          <w:szCs w:val="20"/>
          <w:lang w:val="es-MX"/>
        </w:rPr>
        <w:t>incluidos</w:t>
      </w:r>
      <w:r w:rsidR="00986CA1" w:rsidRPr="00BF1E6C">
        <w:rPr>
          <w:rFonts w:ascii="Arial" w:hAnsi="Arial" w:cs="Arial"/>
          <w:sz w:val="20"/>
          <w:szCs w:val="20"/>
          <w:lang w:val="es-MX"/>
        </w:rPr>
        <w:t xml:space="preserve"> Subfondos)</w:t>
      </w:r>
      <w:r w:rsidR="006C73AD" w:rsidRPr="00BF1E6C">
        <w:rPr>
          <w:rFonts w:ascii="Arial" w:hAnsi="Arial" w:cs="Arial"/>
          <w:sz w:val="20"/>
          <w:szCs w:val="20"/>
          <w:lang w:val="es-MX"/>
        </w:rPr>
        <w:t xml:space="preserve"> y Convenios, estarán definidas en los TdR respectivos que la DEV </w:t>
      </w:r>
      <w:r w:rsidR="00CE18F0" w:rsidRPr="00BF1E6C">
        <w:rPr>
          <w:rFonts w:ascii="Arial" w:hAnsi="Arial" w:cs="Arial"/>
          <w:sz w:val="20"/>
          <w:szCs w:val="20"/>
          <w:lang w:val="es-MX"/>
        </w:rPr>
        <w:t xml:space="preserve">y las Unidades Responsables de Evaluación emitan </w:t>
      </w:r>
      <w:r w:rsidR="006C73AD" w:rsidRPr="00BF1E6C">
        <w:rPr>
          <w:rFonts w:ascii="Arial" w:hAnsi="Arial" w:cs="Arial"/>
          <w:sz w:val="20"/>
          <w:szCs w:val="20"/>
          <w:lang w:val="es-MX"/>
        </w:rPr>
        <w:t xml:space="preserve">de acuerdo con </w:t>
      </w:r>
      <w:r w:rsidR="005E2039" w:rsidRPr="00BF1E6C">
        <w:rPr>
          <w:rFonts w:ascii="Arial" w:hAnsi="Arial" w:cs="Arial"/>
          <w:sz w:val="20"/>
          <w:szCs w:val="20"/>
          <w:lang w:val="es-MX"/>
        </w:rPr>
        <w:t>el calendario de este Programa.</w:t>
      </w:r>
      <w:r w:rsidR="00202618" w:rsidRPr="00BF1E6C">
        <w:rPr>
          <w:rFonts w:ascii="Arial" w:hAnsi="Arial" w:cs="Arial"/>
          <w:sz w:val="20"/>
          <w:szCs w:val="20"/>
          <w:lang w:val="es-MX"/>
        </w:rPr>
        <w:t xml:space="preserve"> Para el caso específico </w:t>
      </w:r>
      <w:r w:rsidR="00E730F8" w:rsidRPr="00BF1E6C">
        <w:rPr>
          <w:rFonts w:ascii="Arial" w:hAnsi="Arial" w:cs="Arial"/>
          <w:sz w:val="20"/>
          <w:szCs w:val="20"/>
          <w:lang w:val="es-MX"/>
        </w:rPr>
        <w:t xml:space="preserve">de </w:t>
      </w:r>
      <w:r w:rsidR="00202618" w:rsidRPr="00BF1E6C">
        <w:rPr>
          <w:rFonts w:ascii="Arial" w:hAnsi="Arial" w:cs="Arial"/>
          <w:sz w:val="20"/>
          <w:szCs w:val="20"/>
          <w:lang w:val="es-MX"/>
        </w:rPr>
        <w:t>la evaluación del FISMDF y del FORTAMUNDF</w:t>
      </w:r>
      <w:r w:rsidR="00E730F8" w:rsidRPr="00BF1E6C">
        <w:rPr>
          <w:rFonts w:ascii="Arial" w:hAnsi="Arial" w:cs="Arial"/>
          <w:sz w:val="20"/>
          <w:szCs w:val="20"/>
          <w:lang w:val="es-MX"/>
        </w:rPr>
        <w:t>, los TdR</w:t>
      </w:r>
      <w:r w:rsidR="00202618" w:rsidRPr="00BF1E6C">
        <w:rPr>
          <w:rFonts w:ascii="Arial" w:hAnsi="Arial" w:cs="Arial"/>
          <w:sz w:val="20"/>
          <w:szCs w:val="20"/>
          <w:lang w:val="es-MX"/>
        </w:rPr>
        <w:t xml:space="preserve"> serán elaborados </w:t>
      </w:r>
      <w:r w:rsidR="00CE18F0" w:rsidRPr="00BF1E6C">
        <w:rPr>
          <w:rFonts w:ascii="Arial" w:hAnsi="Arial" w:cs="Arial"/>
          <w:sz w:val="20"/>
          <w:szCs w:val="20"/>
          <w:lang w:val="es-MX"/>
        </w:rPr>
        <w:t xml:space="preserve">por </w:t>
      </w:r>
      <w:r w:rsidR="00202618" w:rsidRPr="00BF1E6C">
        <w:rPr>
          <w:rFonts w:ascii="Arial" w:hAnsi="Arial" w:cs="Arial"/>
          <w:sz w:val="20"/>
          <w:szCs w:val="20"/>
          <w:lang w:val="es-MX"/>
        </w:rPr>
        <w:t>la CGPS</w:t>
      </w:r>
      <w:r w:rsidR="006C1A3C" w:rsidRPr="00BF1E6C">
        <w:rPr>
          <w:rFonts w:ascii="Arial" w:hAnsi="Arial" w:cs="Arial"/>
          <w:sz w:val="20"/>
          <w:szCs w:val="20"/>
          <w:lang w:val="es-MX"/>
        </w:rPr>
        <w:t>E</w:t>
      </w:r>
      <w:r w:rsidR="00202618" w:rsidRPr="00BF1E6C">
        <w:rPr>
          <w:rFonts w:ascii="Arial" w:hAnsi="Arial" w:cs="Arial"/>
          <w:sz w:val="20"/>
          <w:szCs w:val="20"/>
          <w:lang w:val="es-MX"/>
        </w:rPr>
        <w:t>.</w:t>
      </w:r>
    </w:p>
    <w:p w14:paraId="3BFED783" w14:textId="77777777" w:rsidR="00AC6FD3" w:rsidRPr="00BF1E6C" w:rsidRDefault="00AC6FD3" w:rsidP="00DA2813">
      <w:pPr>
        <w:spacing w:after="0" w:line="276" w:lineRule="auto"/>
        <w:rPr>
          <w:rFonts w:ascii="Arial" w:hAnsi="Arial" w:cs="Arial"/>
          <w:sz w:val="20"/>
          <w:szCs w:val="20"/>
          <w:lang w:val="es-MX"/>
        </w:rPr>
      </w:pPr>
    </w:p>
    <w:p w14:paraId="75F49920" w14:textId="77777777" w:rsidR="00F92E98" w:rsidRDefault="00F92E98" w:rsidP="00CE700D">
      <w:pPr>
        <w:spacing w:after="0" w:line="276" w:lineRule="auto"/>
        <w:jc w:val="center"/>
        <w:rPr>
          <w:rFonts w:ascii="Arial" w:hAnsi="Arial" w:cs="Arial"/>
          <w:b/>
          <w:i/>
          <w:sz w:val="20"/>
          <w:szCs w:val="20"/>
          <w:lang w:val="es-MX"/>
        </w:rPr>
      </w:pPr>
    </w:p>
    <w:p w14:paraId="6A59BE48" w14:textId="77777777" w:rsidR="00F92E98" w:rsidRDefault="00F92E98" w:rsidP="00CE700D">
      <w:pPr>
        <w:spacing w:after="0" w:line="276" w:lineRule="auto"/>
        <w:jc w:val="center"/>
        <w:rPr>
          <w:rFonts w:ascii="Arial" w:hAnsi="Arial" w:cs="Arial"/>
          <w:b/>
          <w:i/>
          <w:sz w:val="20"/>
          <w:szCs w:val="20"/>
          <w:lang w:val="es-MX"/>
        </w:rPr>
      </w:pPr>
    </w:p>
    <w:p w14:paraId="663C418B" w14:textId="77777777" w:rsidR="00F92E98" w:rsidRDefault="00F92E98" w:rsidP="00CE700D">
      <w:pPr>
        <w:spacing w:after="0" w:line="276" w:lineRule="auto"/>
        <w:jc w:val="center"/>
        <w:rPr>
          <w:rFonts w:ascii="Arial" w:hAnsi="Arial" w:cs="Arial"/>
          <w:b/>
          <w:i/>
          <w:sz w:val="20"/>
          <w:szCs w:val="20"/>
          <w:lang w:val="es-MX"/>
        </w:rPr>
      </w:pPr>
    </w:p>
    <w:p w14:paraId="3A9E7F80" w14:textId="1A23B0A4" w:rsidR="006C73AD" w:rsidRPr="00BF1E6C" w:rsidRDefault="004706CE" w:rsidP="00CE700D">
      <w:pPr>
        <w:spacing w:after="0" w:line="276" w:lineRule="auto"/>
        <w:jc w:val="center"/>
        <w:rPr>
          <w:rFonts w:ascii="Arial" w:hAnsi="Arial" w:cs="Arial"/>
          <w:b/>
          <w:i/>
          <w:sz w:val="20"/>
          <w:szCs w:val="20"/>
          <w:lang w:val="es-MX"/>
        </w:rPr>
      </w:pPr>
      <w:r w:rsidRPr="00BF1E6C">
        <w:rPr>
          <w:rFonts w:ascii="Arial" w:hAnsi="Arial" w:cs="Arial"/>
          <w:b/>
          <w:i/>
          <w:sz w:val="20"/>
          <w:szCs w:val="20"/>
          <w:lang w:val="es-MX"/>
        </w:rPr>
        <w:t xml:space="preserve">Evaluaciones de Programas </w:t>
      </w:r>
      <w:r w:rsidR="004C4122" w:rsidRPr="00BF1E6C">
        <w:rPr>
          <w:rFonts w:ascii="Arial" w:hAnsi="Arial" w:cs="Arial"/>
          <w:b/>
          <w:i/>
          <w:sz w:val="20"/>
          <w:szCs w:val="20"/>
          <w:lang w:val="es-MX"/>
        </w:rPr>
        <w:t>Estatales</w:t>
      </w:r>
    </w:p>
    <w:p w14:paraId="6D8E3334" w14:textId="77777777" w:rsidR="00CE700D" w:rsidRPr="00BF1E6C" w:rsidRDefault="00CE700D" w:rsidP="00DA2813">
      <w:pPr>
        <w:spacing w:after="0" w:line="276" w:lineRule="auto"/>
        <w:rPr>
          <w:rFonts w:ascii="Arial" w:hAnsi="Arial" w:cs="Arial"/>
          <w:sz w:val="20"/>
          <w:szCs w:val="20"/>
          <w:lang w:val="es-MX"/>
        </w:rPr>
      </w:pPr>
    </w:p>
    <w:p w14:paraId="034F4CB4" w14:textId="77777777" w:rsidR="006C73AD" w:rsidRPr="00BF1E6C" w:rsidRDefault="006C73AD" w:rsidP="00B063BD">
      <w:pPr>
        <w:pStyle w:val="Prrafodelista"/>
        <w:numPr>
          <w:ilvl w:val="0"/>
          <w:numId w:val="6"/>
        </w:numPr>
        <w:spacing w:after="0" w:line="276" w:lineRule="auto"/>
        <w:contextualSpacing w:val="0"/>
        <w:jc w:val="both"/>
        <w:rPr>
          <w:rFonts w:ascii="Arial" w:hAnsi="Arial" w:cs="Arial"/>
          <w:b/>
          <w:sz w:val="20"/>
          <w:szCs w:val="20"/>
          <w:lang w:val="es-MX"/>
        </w:rPr>
      </w:pPr>
      <w:r w:rsidRPr="00BF1E6C">
        <w:rPr>
          <w:rFonts w:ascii="Arial" w:hAnsi="Arial" w:cs="Arial"/>
          <w:b/>
          <w:sz w:val="20"/>
          <w:szCs w:val="20"/>
          <w:lang w:val="es-MX"/>
        </w:rPr>
        <w:t>Consideraciones específicas para la evaluación</w:t>
      </w:r>
      <w:r w:rsidRPr="00BF1E6C">
        <w:rPr>
          <w:rFonts w:ascii="Arial" w:hAnsi="Arial" w:cs="Arial"/>
          <w:b/>
          <w:sz w:val="20"/>
          <w:szCs w:val="20"/>
        </w:rPr>
        <w:t xml:space="preserve"> del desempeño</w:t>
      </w:r>
      <w:r w:rsidRPr="00BF1E6C">
        <w:rPr>
          <w:rFonts w:ascii="Arial" w:hAnsi="Arial" w:cs="Arial"/>
          <w:b/>
          <w:sz w:val="20"/>
          <w:szCs w:val="20"/>
          <w:lang w:val="es-MX"/>
        </w:rPr>
        <w:t xml:space="preserve"> de Programas </w:t>
      </w:r>
      <w:r w:rsidR="004C4122" w:rsidRPr="00BF1E6C">
        <w:rPr>
          <w:rFonts w:ascii="Arial" w:hAnsi="Arial" w:cs="Arial"/>
          <w:b/>
          <w:sz w:val="20"/>
          <w:szCs w:val="20"/>
          <w:lang w:val="es-MX"/>
        </w:rPr>
        <w:t>Estatales</w:t>
      </w:r>
    </w:p>
    <w:p w14:paraId="143E3DC8" w14:textId="77777777" w:rsidR="006C73AD" w:rsidRPr="00BF1E6C" w:rsidRDefault="006C73AD" w:rsidP="00B063BD">
      <w:pPr>
        <w:spacing w:after="0" w:line="276" w:lineRule="auto"/>
        <w:jc w:val="both"/>
        <w:rPr>
          <w:rFonts w:ascii="Arial" w:hAnsi="Arial" w:cs="Arial"/>
          <w:sz w:val="20"/>
          <w:szCs w:val="20"/>
          <w:lang w:val="es-MX"/>
        </w:rPr>
      </w:pPr>
    </w:p>
    <w:p w14:paraId="32D4D177" w14:textId="77777777" w:rsidR="006C73AD" w:rsidRPr="00BF1E6C" w:rsidRDefault="006C73AD"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La coordinación de la evaluación del desempeño de</w:t>
      </w:r>
      <w:r w:rsidRPr="00BF1E6C">
        <w:rPr>
          <w:rFonts w:ascii="Arial" w:hAnsi="Arial" w:cs="Arial"/>
          <w:sz w:val="20"/>
          <w:szCs w:val="20"/>
          <w:lang w:val="es-MX"/>
        </w:rPr>
        <w:t xml:space="preserve"> los</w:t>
      </w:r>
      <w:r w:rsidRPr="00BF1E6C">
        <w:rPr>
          <w:rFonts w:ascii="Arial" w:hAnsi="Arial" w:cs="Arial"/>
          <w:sz w:val="20"/>
          <w:szCs w:val="20"/>
        </w:rPr>
        <w:t xml:space="preserve"> Pp estará a cargo de la DEV</w:t>
      </w:r>
      <w:r w:rsidR="005B6A63" w:rsidRPr="00BF1E6C">
        <w:rPr>
          <w:rFonts w:ascii="Arial" w:hAnsi="Arial" w:cs="Arial"/>
          <w:sz w:val="20"/>
          <w:szCs w:val="20"/>
        </w:rPr>
        <w:t xml:space="preserve">, y </w:t>
      </w:r>
      <w:r w:rsidR="00D517E1" w:rsidRPr="00BF1E6C">
        <w:rPr>
          <w:rFonts w:ascii="Arial" w:hAnsi="Arial" w:cs="Arial"/>
          <w:sz w:val="20"/>
          <w:szCs w:val="20"/>
        </w:rPr>
        <w:t>brindar</w:t>
      </w:r>
      <w:r w:rsidR="005B6A63" w:rsidRPr="00BF1E6C">
        <w:rPr>
          <w:rFonts w:ascii="Arial" w:hAnsi="Arial" w:cs="Arial"/>
          <w:sz w:val="20"/>
          <w:szCs w:val="20"/>
        </w:rPr>
        <w:t>á</w:t>
      </w:r>
      <w:r w:rsidR="00D517E1" w:rsidRPr="00BF1E6C">
        <w:rPr>
          <w:rFonts w:ascii="Arial" w:hAnsi="Arial" w:cs="Arial"/>
          <w:sz w:val="20"/>
          <w:szCs w:val="20"/>
        </w:rPr>
        <w:t xml:space="preserve"> apoyo técnico a las Unidades Responsables de Evaluación que desarrollen procesos de evalu</w:t>
      </w:r>
      <w:r w:rsidR="00CE18F0" w:rsidRPr="00BF1E6C">
        <w:rPr>
          <w:rFonts w:ascii="Arial" w:hAnsi="Arial" w:cs="Arial"/>
          <w:sz w:val="20"/>
          <w:szCs w:val="20"/>
        </w:rPr>
        <w:t xml:space="preserve">ación </w:t>
      </w:r>
      <w:r w:rsidR="00984437" w:rsidRPr="00BF1E6C">
        <w:rPr>
          <w:rFonts w:ascii="Arial" w:hAnsi="Arial" w:cs="Arial"/>
          <w:sz w:val="20"/>
          <w:szCs w:val="20"/>
        </w:rPr>
        <w:t>en el marco del presente Programa</w:t>
      </w:r>
      <w:r w:rsidRPr="00BF1E6C">
        <w:rPr>
          <w:rFonts w:ascii="Arial" w:hAnsi="Arial" w:cs="Arial"/>
          <w:sz w:val="20"/>
          <w:szCs w:val="20"/>
        </w:rPr>
        <w:t xml:space="preserve">. </w:t>
      </w:r>
    </w:p>
    <w:p w14:paraId="2974885D" w14:textId="794BB588" w:rsidR="00984437" w:rsidRPr="00BF1E6C" w:rsidRDefault="006C73AD"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 xml:space="preserve">Para la evaluación del desempeño </w:t>
      </w:r>
      <w:r w:rsidRPr="00BF1E6C">
        <w:rPr>
          <w:rFonts w:ascii="Arial" w:hAnsi="Arial" w:cs="Arial"/>
          <w:sz w:val="20"/>
          <w:szCs w:val="20"/>
          <w:lang w:val="es-MX"/>
        </w:rPr>
        <w:t xml:space="preserve">de los </w:t>
      </w:r>
      <w:r w:rsidRPr="00BF1E6C">
        <w:rPr>
          <w:rFonts w:ascii="Arial" w:hAnsi="Arial" w:cs="Arial"/>
          <w:sz w:val="20"/>
          <w:szCs w:val="20"/>
        </w:rPr>
        <w:t>Pp</w:t>
      </w:r>
      <w:r w:rsidR="004C4122" w:rsidRPr="00BF1E6C">
        <w:rPr>
          <w:rFonts w:ascii="Arial" w:hAnsi="Arial" w:cs="Arial"/>
          <w:sz w:val="20"/>
          <w:szCs w:val="20"/>
        </w:rPr>
        <w:t xml:space="preserve"> que realice la DEV</w:t>
      </w:r>
      <w:r w:rsidR="00D517E1" w:rsidRPr="00BF1E6C">
        <w:rPr>
          <w:rFonts w:ascii="Arial" w:hAnsi="Arial" w:cs="Arial"/>
          <w:sz w:val="20"/>
          <w:szCs w:val="20"/>
          <w:lang w:val="es-MX"/>
        </w:rPr>
        <w:t xml:space="preserve">, </w:t>
      </w:r>
      <w:r w:rsidRPr="00BF1E6C">
        <w:rPr>
          <w:rFonts w:ascii="Arial" w:hAnsi="Arial" w:cs="Arial"/>
          <w:sz w:val="20"/>
          <w:szCs w:val="20"/>
        </w:rPr>
        <w:t xml:space="preserve">se considerarán los </w:t>
      </w:r>
      <w:r w:rsidR="00C87DCA" w:rsidRPr="00BF1E6C">
        <w:rPr>
          <w:rFonts w:ascii="Arial" w:hAnsi="Arial" w:cs="Arial"/>
          <w:sz w:val="20"/>
          <w:szCs w:val="20"/>
        </w:rPr>
        <w:t>ejecutados en</w:t>
      </w:r>
      <w:r w:rsidR="00635D41" w:rsidRPr="00BF1E6C">
        <w:rPr>
          <w:rFonts w:ascii="Arial" w:hAnsi="Arial" w:cs="Arial"/>
          <w:sz w:val="20"/>
          <w:szCs w:val="20"/>
        </w:rPr>
        <w:t xml:space="preserve"> </w:t>
      </w:r>
      <w:r w:rsidR="00C87DCA" w:rsidRPr="00BF1E6C">
        <w:rPr>
          <w:rFonts w:ascii="Arial" w:hAnsi="Arial" w:cs="Arial"/>
          <w:sz w:val="20"/>
          <w:szCs w:val="20"/>
        </w:rPr>
        <w:t xml:space="preserve">el </w:t>
      </w:r>
      <w:r w:rsidR="002E1C61" w:rsidRPr="00BF1E6C">
        <w:rPr>
          <w:rFonts w:ascii="Arial" w:hAnsi="Arial" w:cs="Arial"/>
          <w:sz w:val="20"/>
          <w:szCs w:val="20"/>
        </w:rPr>
        <w:t>Ejercicio Fiscal</w:t>
      </w:r>
      <w:r w:rsidR="00635D41" w:rsidRPr="00BF1E6C">
        <w:rPr>
          <w:rFonts w:ascii="Arial" w:hAnsi="Arial" w:cs="Arial"/>
          <w:sz w:val="20"/>
          <w:szCs w:val="20"/>
        </w:rPr>
        <w:t xml:space="preserve"> </w:t>
      </w:r>
      <w:r w:rsidR="00FF57D4" w:rsidRPr="00BF1E6C">
        <w:rPr>
          <w:rFonts w:ascii="Arial" w:hAnsi="Arial" w:cs="Arial"/>
          <w:sz w:val="20"/>
          <w:szCs w:val="20"/>
        </w:rPr>
        <w:t>20</w:t>
      </w:r>
      <w:r w:rsidR="00D517E1" w:rsidRPr="00BF1E6C">
        <w:rPr>
          <w:rFonts w:ascii="Arial" w:hAnsi="Arial" w:cs="Arial"/>
          <w:sz w:val="20"/>
          <w:szCs w:val="20"/>
        </w:rPr>
        <w:t>2</w:t>
      </w:r>
      <w:r w:rsidR="00BE3EC8" w:rsidRPr="00BF1E6C">
        <w:rPr>
          <w:rFonts w:ascii="Arial" w:hAnsi="Arial" w:cs="Arial"/>
          <w:sz w:val="20"/>
          <w:szCs w:val="20"/>
        </w:rPr>
        <w:t>1</w:t>
      </w:r>
      <w:r w:rsidR="003A1E07" w:rsidRPr="00BF1E6C">
        <w:rPr>
          <w:rFonts w:ascii="Arial" w:hAnsi="Arial" w:cs="Arial"/>
          <w:sz w:val="20"/>
          <w:szCs w:val="20"/>
        </w:rPr>
        <w:t>.</w:t>
      </w:r>
    </w:p>
    <w:p w14:paraId="76A03238" w14:textId="77777777" w:rsidR="006C73AD" w:rsidRPr="00BF1E6C" w:rsidRDefault="005B6A63"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Las evaluaciones que realicen por su cuenta las Unidades Responsables de Evaluación, establecerán los programas</w:t>
      </w:r>
      <w:r w:rsidR="004C4122" w:rsidRPr="00BF1E6C">
        <w:rPr>
          <w:rFonts w:ascii="Arial" w:hAnsi="Arial" w:cs="Arial"/>
          <w:sz w:val="20"/>
          <w:szCs w:val="20"/>
        </w:rPr>
        <w:t>, ejercicio(s) fiscal(es) a evaluar</w:t>
      </w:r>
      <w:r w:rsidRPr="00BF1E6C">
        <w:rPr>
          <w:rFonts w:ascii="Arial" w:hAnsi="Arial" w:cs="Arial"/>
          <w:sz w:val="20"/>
          <w:szCs w:val="20"/>
        </w:rPr>
        <w:t>, tipología de evaluación y metodologías a emplear.</w:t>
      </w:r>
    </w:p>
    <w:p w14:paraId="7AB397C2" w14:textId="77777777" w:rsidR="006C73AD" w:rsidRPr="00BF1E6C" w:rsidRDefault="006C73AD"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 xml:space="preserve">La DEV cumplirá con la obligación de realizar </w:t>
      </w:r>
      <w:r w:rsidRPr="00BF1E6C">
        <w:rPr>
          <w:rFonts w:ascii="Arial" w:hAnsi="Arial" w:cs="Arial"/>
          <w:sz w:val="20"/>
          <w:szCs w:val="20"/>
          <w:lang w:val="es-MX"/>
        </w:rPr>
        <w:t>los</w:t>
      </w:r>
      <w:r w:rsidRPr="00BF1E6C">
        <w:rPr>
          <w:rFonts w:ascii="Arial" w:hAnsi="Arial" w:cs="Arial"/>
          <w:sz w:val="20"/>
          <w:szCs w:val="20"/>
        </w:rPr>
        <w:t xml:space="preserve"> proceso</w:t>
      </w:r>
      <w:r w:rsidRPr="00BF1E6C">
        <w:rPr>
          <w:rFonts w:ascii="Arial" w:hAnsi="Arial" w:cs="Arial"/>
          <w:sz w:val="20"/>
          <w:szCs w:val="20"/>
          <w:lang w:val="es-MX"/>
        </w:rPr>
        <w:t>s</w:t>
      </w:r>
      <w:r w:rsidRPr="00BF1E6C">
        <w:rPr>
          <w:rFonts w:ascii="Arial" w:hAnsi="Arial" w:cs="Arial"/>
          <w:sz w:val="20"/>
          <w:szCs w:val="20"/>
        </w:rPr>
        <w:t xml:space="preserve"> de </w:t>
      </w:r>
      <w:r w:rsidR="00986CA1" w:rsidRPr="00BF1E6C">
        <w:rPr>
          <w:rFonts w:ascii="Arial" w:hAnsi="Arial" w:cs="Arial"/>
          <w:sz w:val="20"/>
          <w:szCs w:val="20"/>
        </w:rPr>
        <w:t xml:space="preserve">evaluación del desempeño </w:t>
      </w:r>
      <w:r w:rsidR="0072015D" w:rsidRPr="00BF1E6C">
        <w:rPr>
          <w:rFonts w:ascii="Arial" w:hAnsi="Arial" w:cs="Arial"/>
          <w:sz w:val="20"/>
          <w:szCs w:val="20"/>
        </w:rPr>
        <w:t xml:space="preserve">a través </w:t>
      </w:r>
      <w:r w:rsidR="00FE58C2" w:rsidRPr="00BF1E6C">
        <w:rPr>
          <w:rFonts w:ascii="Arial" w:hAnsi="Arial" w:cs="Arial"/>
          <w:sz w:val="20"/>
          <w:szCs w:val="20"/>
        </w:rPr>
        <w:t>de</w:t>
      </w:r>
      <w:r w:rsidRPr="00BF1E6C">
        <w:rPr>
          <w:rFonts w:ascii="Arial" w:hAnsi="Arial" w:cs="Arial"/>
          <w:sz w:val="20"/>
          <w:szCs w:val="20"/>
        </w:rPr>
        <w:t xml:space="preserve"> una Instancia Evaluadora Externa,</w:t>
      </w:r>
      <w:r w:rsidR="00635D41" w:rsidRPr="00BF1E6C">
        <w:rPr>
          <w:rFonts w:ascii="Arial" w:hAnsi="Arial" w:cs="Arial"/>
          <w:sz w:val="20"/>
          <w:szCs w:val="20"/>
        </w:rPr>
        <w:t xml:space="preserve"> </w:t>
      </w:r>
      <w:r w:rsidRPr="00BF1E6C">
        <w:rPr>
          <w:rFonts w:ascii="Arial" w:hAnsi="Arial" w:cs="Arial"/>
          <w:sz w:val="20"/>
          <w:szCs w:val="20"/>
        </w:rPr>
        <w:t xml:space="preserve">con base </w:t>
      </w:r>
      <w:r w:rsidRPr="00BF1E6C">
        <w:rPr>
          <w:rFonts w:ascii="Arial" w:hAnsi="Arial" w:cs="Arial"/>
          <w:sz w:val="20"/>
          <w:szCs w:val="20"/>
          <w:lang w:val="es-MX"/>
        </w:rPr>
        <w:t>en</w:t>
      </w:r>
      <w:r w:rsidRPr="00BF1E6C">
        <w:rPr>
          <w:rFonts w:ascii="Arial" w:hAnsi="Arial" w:cs="Arial"/>
          <w:sz w:val="20"/>
          <w:szCs w:val="20"/>
        </w:rPr>
        <w:t xml:space="preserve"> la suficiencia presupuestal </w:t>
      </w:r>
      <w:r w:rsidR="00FE58C2" w:rsidRPr="00BF1E6C">
        <w:rPr>
          <w:rFonts w:ascii="Arial" w:hAnsi="Arial" w:cs="Arial"/>
          <w:sz w:val="20"/>
          <w:szCs w:val="20"/>
        </w:rPr>
        <w:t xml:space="preserve">a fin de </w:t>
      </w:r>
      <w:r w:rsidRPr="00BF1E6C">
        <w:rPr>
          <w:rFonts w:ascii="Arial" w:hAnsi="Arial" w:cs="Arial"/>
          <w:sz w:val="20"/>
          <w:szCs w:val="20"/>
        </w:rPr>
        <w:t xml:space="preserve">identificar </w:t>
      </w:r>
      <w:r w:rsidR="00D31538" w:rsidRPr="00BF1E6C">
        <w:rPr>
          <w:rFonts w:ascii="Arial" w:hAnsi="Arial" w:cs="Arial"/>
          <w:sz w:val="20"/>
          <w:szCs w:val="20"/>
        </w:rPr>
        <w:t>ASM</w:t>
      </w:r>
      <w:r w:rsidR="007F31F3" w:rsidRPr="00BF1E6C">
        <w:rPr>
          <w:rFonts w:ascii="Arial" w:hAnsi="Arial" w:cs="Arial"/>
          <w:sz w:val="20"/>
          <w:szCs w:val="20"/>
        </w:rPr>
        <w:t xml:space="preserve"> </w:t>
      </w:r>
      <w:r w:rsidR="001B06BE" w:rsidRPr="00BF1E6C">
        <w:rPr>
          <w:rFonts w:ascii="Arial" w:hAnsi="Arial" w:cs="Arial"/>
          <w:sz w:val="20"/>
          <w:szCs w:val="20"/>
          <w:lang w:val="es-MX"/>
        </w:rPr>
        <w:t>que puedan</w:t>
      </w:r>
      <w:r w:rsidR="00FE58C2" w:rsidRPr="00BF1E6C">
        <w:rPr>
          <w:rFonts w:ascii="Arial" w:hAnsi="Arial" w:cs="Arial"/>
          <w:sz w:val="20"/>
          <w:szCs w:val="20"/>
          <w:lang w:val="es-MX"/>
        </w:rPr>
        <w:t xml:space="preserve"> dar</w:t>
      </w:r>
      <w:r w:rsidRPr="00BF1E6C">
        <w:rPr>
          <w:rFonts w:ascii="Arial" w:hAnsi="Arial" w:cs="Arial"/>
          <w:sz w:val="20"/>
          <w:szCs w:val="20"/>
          <w:lang w:val="es-MX"/>
        </w:rPr>
        <w:t xml:space="preserve"> seguimiento a los resultados derivados </w:t>
      </w:r>
      <w:r w:rsidR="00FE58C2" w:rsidRPr="00BF1E6C">
        <w:rPr>
          <w:rFonts w:ascii="Arial" w:hAnsi="Arial" w:cs="Arial"/>
          <w:sz w:val="20"/>
          <w:szCs w:val="20"/>
          <w:lang w:val="es-MX"/>
        </w:rPr>
        <w:t>conforme a</w:t>
      </w:r>
      <w:r w:rsidRPr="00BF1E6C">
        <w:rPr>
          <w:rFonts w:ascii="Arial" w:hAnsi="Arial" w:cs="Arial"/>
          <w:sz w:val="20"/>
          <w:szCs w:val="20"/>
          <w:lang w:val="es-MX"/>
        </w:rPr>
        <w:t>l Mecanismo ASM</w:t>
      </w:r>
      <w:r w:rsidRPr="00BF1E6C">
        <w:rPr>
          <w:rFonts w:ascii="Arial" w:hAnsi="Arial" w:cs="Arial"/>
          <w:sz w:val="20"/>
          <w:szCs w:val="20"/>
        </w:rPr>
        <w:t>.</w:t>
      </w:r>
    </w:p>
    <w:p w14:paraId="56D1F2C6" w14:textId="77777777" w:rsidR="006C73AD" w:rsidRPr="00BF1E6C" w:rsidRDefault="00FF57D4"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Las metodologías para aplicar</w:t>
      </w:r>
      <w:r w:rsidR="006C73AD" w:rsidRPr="00BF1E6C">
        <w:rPr>
          <w:rFonts w:ascii="Arial" w:hAnsi="Arial" w:cs="Arial"/>
          <w:sz w:val="20"/>
          <w:szCs w:val="20"/>
          <w:lang w:val="es-MX"/>
        </w:rPr>
        <w:t xml:space="preserve"> en las evaluaciones de los P</w:t>
      </w:r>
      <w:r w:rsidR="00763D4D" w:rsidRPr="00BF1E6C">
        <w:rPr>
          <w:rFonts w:ascii="Arial" w:hAnsi="Arial" w:cs="Arial"/>
          <w:sz w:val="20"/>
          <w:szCs w:val="20"/>
          <w:lang w:val="es-MX"/>
        </w:rPr>
        <w:t>rogramas Estatales</w:t>
      </w:r>
      <w:r w:rsidR="006C73AD" w:rsidRPr="00BF1E6C">
        <w:rPr>
          <w:rFonts w:ascii="Arial" w:hAnsi="Arial" w:cs="Arial"/>
          <w:sz w:val="20"/>
          <w:szCs w:val="20"/>
          <w:lang w:val="es-MX"/>
        </w:rPr>
        <w:t xml:space="preserve"> estarán definidas en los TdR respectivos que la DEV </w:t>
      </w:r>
      <w:r w:rsidR="00EA17D7" w:rsidRPr="00BF1E6C">
        <w:rPr>
          <w:rFonts w:ascii="Arial" w:hAnsi="Arial" w:cs="Arial"/>
          <w:sz w:val="20"/>
          <w:szCs w:val="20"/>
          <w:lang w:val="es-MX"/>
        </w:rPr>
        <w:t>y la</w:t>
      </w:r>
      <w:r w:rsidR="005B6A63" w:rsidRPr="00BF1E6C">
        <w:rPr>
          <w:rFonts w:ascii="Arial" w:hAnsi="Arial" w:cs="Arial"/>
          <w:sz w:val="20"/>
          <w:szCs w:val="20"/>
          <w:lang w:val="es-MX"/>
        </w:rPr>
        <w:t>s</w:t>
      </w:r>
      <w:r w:rsidR="00635D41" w:rsidRPr="00BF1E6C">
        <w:rPr>
          <w:rFonts w:ascii="Arial" w:hAnsi="Arial" w:cs="Arial"/>
          <w:sz w:val="20"/>
          <w:szCs w:val="20"/>
          <w:lang w:val="es-MX"/>
        </w:rPr>
        <w:t xml:space="preserve"> </w:t>
      </w:r>
      <w:r w:rsidR="00EA17D7" w:rsidRPr="00BF1E6C">
        <w:rPr>
          <w:rFonts w:ascii="Arial" w:hAnsi="Arial" w:cs="Arial"/>
          <w:sz w:val="20"/>
          <w:szCs w:val="20"/>
          <w:lang w:val="es-MX"/>
        </w:rPr>
        <w:t>Unidades Responsables de Evaluación emitan</w:t>
      </w:r>
      <w:r w:rsidR="006C73AD" w:rsidRPr="00BF1E6C">
        <w:rPr>
          <w:rFonts w:ascii="Arial" w:hAnsi="Arial" w:cs="Arial"/>
          <w:sz w:val="20"/>
          <w:szCs w:val="20"/>
          <w:lang w:val="es-MX"/>
        </w:rPr>
        <w:t xml:space="preserve"> de acuerdo con el calendario de este Programa.</w:t>
      </w:r>
    </w:p>
    <w:p w14:paraId="4F5B752A" w14:textId="77777777" w:rsidR="00984437" w:rsidRPr="00BF1E6C" w:rsidRDefault="003E48F3" w:rsidP="00D517E1">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Para los puntos 6 y 7</w:t>
      </w:r>
      <w:r w:rsidR="00635D41" w:rsidRPr="00BF1E6C">
        <w:rPr>
          <w:rFonts w:ascii="Arial" w:hAnsi="Arial" w:cs="Arial"/>
          <w:sz w:val="20"/>
          <w:szCs w:val="20"/>
        </w:rPr>
        <w:t>,</w:t>
      </w:r>
      <w:r w:rsidRPr="00BF1E6C">
        <w:rPr>
          <w:rFonts w:ascii="Arial" w:hAnsi="Arial" w:cs="Arial"/>
          <w:sz w:val="20"/>
          <w:szCs w:val="20"/>
        </w:rPr>
        <w:t xml:space="preserve"> la DEV</w:t>
      </w:r>
      <w:r w:rsidR="00AE4AE2" w:rsidRPr="00BF1E6C">
        <w:rPr>
          <w:rFonts w:ascii="Arial" w:hAnsi="Arial" w:cs="Arial"/>
          <w:sz w:val="20"/>
          <w:szCs w:val="20"/>
        </w:rPr>
        <w:t xml:space="preserve"> en coordinación con la</w:t>
      </w:r>
      <w:r w:rsidR="00CB3ED5" w:rsidRPr="00BF1E6C">
        <w:rPr>
          <w:rFonts w:ascii="Arial" w:hAnsi="Arial" w:cs="Arial"/>
          <w:sz w:val="20"/>
          <w:szCs w:val="20"/>
        </w:rPr>
        <w:t>s Unidades Responsables</w:t>
      </w:r>
      <w:r w:rsidR="00AE4AE2" w:rsidRPr="00BF1E6C">
        <w:rPr>
          <w:rFonts w:ascii="Arial" w:hAnsi="Arial" w:cs="Arial"/>
          <w:sz w:val="20"/>
          <w:szCs w:val="20"/>
        </w:rPr>
        <w:t xml:space="preserve"> evaluada</w:t>
      </w:r>
      <w:r w:rsidR="00CB3ED5" w:rsidRPr="00BF1E6C">
        <w:rPr>
          <w:rFonts w:ascii="Arial" w:hAnsi="Arial" w:cs="Arial"/>
          <w:sz w:val="20"/>
          <w:szCs w:val="20"/>
        </w:rPr>
        <w:t>s</w:t>
      </w:r>
      <w:r w:rsidR="00984437" w:rsidRPr="00BF1E6C">
        <w:rPr>
          <w:rFonts w:ascii="Arial" w:hAnsi="Arial" w:cs="Arial"/>
          <w:sz w:val="20"/>
          <w:szCs w:val="20"/>
        </w:rPr>
        <w:t>,</w:t>
      </w:r>
      <w:r w:rsidR="00635D41" w:rsidRPr="00BF1E6C">
        <w:rPr>
          <w:rFonts w:ascii="Arial" w:hAnsi="Arial" w:cs="Arial"/>
          <w:sz w:val="20"/>
          <w:szCs w:val="20"/>
        </w:rPr>
        <w:t xml:space="preserve"> </w:t>
      </w:r>
      <w:r w:rsidRPr="00BF1E6C">
        <w:rPr>
          <w:rFonts w:ascii="Arial" w:hAnsi="Arial" w:cs="Arial"/>
          <w:sz w:val="20"/>
          <w:szCs w:val="20"/>
        </w:rPr>
        <w:t>revisará</w:t>
      </w:r>
      <w:r w:rsidR="00CB3ED5" w:rsidRPr="00BF1E6C">
        <w:rPr>
          <w:rFonts w:ascii="Arial" w:hAnsi="Arial" w:cs="Arial"/>
          <w:sz w:val="20"/>
          <w:szCs w:val="20"/>
        </w:rPr>
        <w:t>n</w:t>
      </w:r>
      <w:r w:rsidRPr="00BF1E6C">
        <w:rPr>
          <w:rFonts w:ascii="Arial" w:hAnsi="Arial" w:cs="Arial"/>
          <w:sz w:val="20"/>
          <w:szCs w:val="20"/>
        </w:rPr>
        <w:t xml:space="preserve"> los resultados</w:t>
      </w:r>
      <w:r w:rsidR="00CB3ED5" w:rsidRPr="00BF1E6C">
        <w:rPr>
          <w:rFonts w:ascii="Arial" w:hAnsi="Arial" w:cs="Arial"/>
          <w:sz w:val="20"/>
          <w:szCs w:val="20"/>
        </w:rPr>
        <w:t xml:space="preserve"> y recomendaciones</w:t>
      </w:r>
      <w:r w:rsidRPr="00BF1E6C">
        <w:rPr>
          <w:rFonts w:ascii="Arial" w:hAnsi="Arial" w:cs="Arial"/>
          <w:sz w:val="20"/>
          <w:szCs w:val="20"/>
        </w:rPr>
        <w:t xml:space="preserve"> de los productos que deriven de las evaluaciones antes de publicarlos</w:t>
      </w:r>
      <w:r w:rsidR="00CB3ED5" w:rsidRPr="00BF1E6C">
        <w:rPr>
          <w:rFonts w:ascii="Arial" w:hAnsi="Arial" w:cs="Arial"/>
          <w:sz w:val="20"/>
          <w:szCs w:val="20"/>
        </w:rPr>
        <w:t>.</w:t>
      </w:r>
    </w:p>
    <w:p w14:paraId="02AAA0EE" w14:textId="42DCAC75" w:rsidR="003E48F3" w:rsidRPr="00BF1E6C" w:rsidRDefault="00CB3ED5" w:rsidP="001865BB">
      <w:pPr>
        <w:pStyle w:val="Prrafodelista"/>
        <w:spacing w:after="0" w:line="276" w:lineRule="auto"/>
        <w:ind w:left="360"/>
        <w:contextualSpacing w:val="0"/>
        <w:jc w:val="both"/>
        <w:rPr>
          <w:rFonts w:ascii="Arial" w:hAnsi="Arial" w:cs="Arial"/>
          <w:sz w:val="20"/>
          <w:szCs w:val="20"/>
        </w:rPr>
      </w:pPr>
      <w:r w:rsidRPr="00BF1E6C">
        <w:rPr>
          <w:rFonts w:ascii="Arial" w:hAnsi="Arial" w:cs="Arial"/>
          <w:sz w:val="20"/>
          <w:szCs w:val="20"/>
        </w:rPr>
        <w:t>La</w:t>
      </w:r>
      <w:r w:rsidR="00635D41" w:rsidRPr="00BF1E6C">
        <w:rPr>
          <w:rFonts w:ascii="Arial" w:hAnsi="Arial" w:cs="Arial"/>
          <w:sz w:val="20"/>
          <w:szCs w:val="20"/>
        </w:rPr>
        <w:t xml:space="preserve"> </w:t>
      </w:r>
      <w:r w:rsidRPr="00BF1E6C">
        <w:rPr>
          <w:rFonts w:ascii="Arial" w:hAnsi="Arial" w:cs="Arial"/>
          <w:sz w:val="20"/>
          <w:szCs w:val="20"/>
        </w:rPr>
        <w:t xml:space="preserve">DEV </w:t>
      </w:r>
      <w:r w:rsidR="00763D4D" w:rsidRPr="00BF1E6C">
        <w:rPr>
          <w:rFonts w:ascii="Arial" w:hAnsi="Arial" w:cs="Arial"/>
          <w:sz w:val="20"/>
          <w:szCs w:val="20"/>
        </w:rPr>
        <w:t xml:space="preserve">y las Unidades Responsables de Evaluación </w:t>
      </w:r>
      <w:r w:rsidR="003E48F3" w:rsidRPr="00BF1E6C">
        <w:rPr>
          <w:rFonts w:ascii="Arial" w:hAnsi="Arial" w:cs="Arial"/>
          <w:sz w:val="20"/>
          <w:szCs w:val="20"/>
        </w:rPr>
        <w:t>verificar</w:t>
      </w:r>
      <w:r w:rsidRPr="00BF1E6C">
        <w:rPr>
          <w:rFonts w:ascii="Arial" w:hAnsi="Arial" w:cs="Arial"/>
          <w:sz w:val="20"/>
          <w:szCs w:val="20"/>
        </w:rPr>
        <w:t>á</w:t>
      </w:r>
      <w:r w:rsidR="00763D4D" w:rsidRPr="00BF1E6C">
        <w:rPr>
          <w:rFonts w:ascii="Arial" w:hAnsi="Arial" w:cs="Arial"/>
          <w:sz w:val="20"/>
          <w:szCs w:val="20"/>
        </w:rPr>
        <w:t>n</w:t>
      </w:r>
      <w:r w:rsidR="003E48F3" w:rsidRPr="00BF1E6C">
        <w:rPr>
          <w:rFonts w:ascii="Arial" w:hAnsi="Arial" w:cs="Arial"/>
          <w:sz w:val="20"/>
          <w:szCs w:val="20"/>
        </w:rPr>
        <w:t xml:space="preserve"> el cumplimiento de los </w:t>
      </w:r>
      <w:proofErr w:type="spellStart"/>
      <w:r w:rsidR="003E48F3" w:rsidRPr="00BF1E6C">
        <w:rPr>
          <w:rFonts w:ascii="Arial" w:hAnsi="Arial" w:cs="Arial"/>
          <w:sz w:val="20"/>
          <w:szCs w:val="20"/>
        </w:rPr>
        <w:t>TdR</w:t>
      </w:r>
      <w:proofErr w:type="spellEnd"/>
      <w:r w:rsidR="003E48F3" w:rsidRPr="00BF1E6C">
        <w:rPr>
          <w:rFonts w:ascii="Arial" w:hAnsi="Arial" w:cs="Arial"/>
          <w:sz w:val="20"/>
          <w:szCs w:val="20"/>
        </w:rPr>
        <w:t xml:space="preserve">, y </w:t>
      </w:r>
      <w:r w:rsidR="00763D4D" w:rsidRPr="00BF1E6C">
        <w:rPr>
          <w:rFonts w:ascii="Arial" w:hAnsi="Arial" w:cs="Arial"/>
          <w:sz w:val="20"/>
          <w:szCs w:val="20"/>
        </w:rPr>
        <w:t xml:space="preserve">de </w:t>
      </w:r>
      <w:r w:rsidR="003E48F3" w:rsidRPr="00BF1E6C">
        <w:rPr>
          <w:rFonts w:ascii="Arial" w:hAnsi="Arial" w:cs="Arial"/>
          <w:sz w:val="20"/>
          <w:szCs w:val="20"/>
        </w:rPr>
        <w:t xml:space="preserve">los plazos establecidos en el </w:t>
      </w:r>
      <w:r w:rsidR="007C7A0B">
        <w:rPr>
          <w:rFonts w:ascii="Arial" w:hAnsi="Arial" w:cs="Arial"/>
          <w:sz w:val="20"/>
          <w:szCs w:val="20"/>
        </w:rPr>
        <w:t>presente P</w:t>
      </w:r>
      <w:r w:rsidR="00900586">
        <w:rPr>
          <w:rFonts w:ascii="Arial" w:hAnsi="Arial" w:cs="Arial"/>
          <w:sz w:val="20"/>
          <w:szCs w:val="20"/>
        </w:rPr>
        <w:t>rograma</w:t>
      </w:r>
      <w:r w:rsidR="003E48F3" w:rsidRPr="00BF1E6C">
        <w:rPr>
          <w:rFonts w:ascii="Arial" w:hAnsi="Arial" w:cs="Arial"/>
          <w:sz w:val="20"/>
          <w:szCs w:val="20"/>
        </w:rPr>
        <w:t>.</w:t>
      </w:r>
    </w:p>
    <w:p w14:paraId="66EC87AD" w14:textId="77777777" w:rsidR="004706CE" w:rsidRPr="00DA1959" w:rsidRDefault="004706CE" w:rsidP="00B063BD">
      <w:pPr>
        <w:pStyle w:val="Prrafodelista"/>
        <w:spacing w:after="0" w:line="276" w:lineRule="auto"/>
        <w:ind w:left="360"/>
        <w:contextualSpacing w:val="0"/>
        <w:rPr>
          <w:rFonts w:ascii="Arial" w:hAnsi="Arial" w:cs="Arial"/>
          <w:b/>
          <w:color w:val="000000" w:themeColor="text1"/>
          <w:sz w:val="20"/>
          <w:szCs w:val="20"/>
          <w:lang w:val="es-MX"/>
        </w:rPr>
      </w:pPr>
    </w:p>
    <w:p w14:paraId="0F68A43C" w14:textId="77777777" w:rsidR="00DA1959" w:rsidRPr="00DA1959" w:rsidRDefault="00DA1959" w:rsidP="00DA1959">
      <w:pPr>
        <w:pStyle w:val="Prrafodelista"/>
        <w:numPr>
          <w:ilvl w:val="0"/>
          <w:numId w:val="6"/>
        </w:numPr>
        <w:spacing w:line="276" w:lineRule="auto"/>
        <w:contextualSpacing w:val="0"/>
        <w:jc w:val="both"/>
        <w:rPr>
          <w:rFonts w:ascii="Arial" w:hAnsi="Arial" w:cs="Arial"/>
          <w:b/>
          <w:color w:val="000000" w:themeColor="text1"/>
          <w:sz w:val="20"/>
          <w:szCs w:val="20"/>
          <w:lang w:val="es-MX"/>
        </w:rPr>
      </w:pPr>
      <w:r w:rsidRPr="00DA1959">
        <w:rPr>
          <w:rFonts w:ascii="Arial" w:hAnsi="Arial" w:cs="Arial"/>
          <w:b/>
          <w:color w:val="000000" w:themeColor="text1"/>
          <w:sz w:val="20"/>
          <w:szCs w:val="20"/>
        </w:rPr>
        <w:t>Evaluación de la gestión a los programas presupuestarios de la Administración Pública Estatal</w:t>
      </w:r>
    </w:p>
    <w:p w14:paraId="3C714174" w14:textId="372519AD" w:rsidR="00DA1959" w:rsidRPr="00DA1959" w:rsidRDefault="00DA1959" w:rsidP="00DA1959">
      <w:pPr>
        <w:spacing w:line="276" w:lineRule="auto"/>
        <w:ind w:left="360"/>
        <w:jc w:val="both"/>
        <w:rPr>
          <w:rFonts w:ascii="Arial" w:hAnsi="Arial" w:cs="Arial"/>
          <w:color w:val="000000" w:themeColor="text1"/>
          <w:sz w:val="20"/>
          <w:szCs w:val="20"/>
          <w:lang w:val="es-MX"/>
        </w:rPr>
      </w:pPr>
      <w:r w:rsidRPr="00DA1959">
        <w:rPr>
          <w:rFonts w:ascii="Arial" w:hAnsi="Arial" w:cs="Arial"/>
          <w:color w:val="000000" w:themeColor="text1"/>
          <w:sz w:val="20"/>
          <w:szCs w:val="20"/>
          <w:lang w:val="es-MX"/>
        </w:rPr>
        <w:t xml:space="preserve">La Secretaría de la Función Pública, por conducto de la DE-CGCSPE, llevará a cabo el seguimiento a la gestión de los Programas Presupuestarios para el Ejercicio Fiscal 2022, en los términos establecidos en la normatividad aplicable vigente, atendiendo el calendario de ejecución señalado en el numeral 18 del </w:t>
      </w:r>
      <w:r w:rsidR="007C7A0B">
        <w:rPr>
          <w:rFonts w:ascii="Arial" w:hAnsi="Arial" w:cs="Arial"/>
          <w:sz w:val="20"/>
          <w:szCs w:val="20"/>
        </w:rPr>
        <w:t>presente P</w:t>
      </w:r>
      <w:r w:rsidR="00900586">
        <w:rPr>
          <w:rFonts w:ascii="Arial" w:hAnsi="Arial" w:cs="Arial"/>
          <w:sz w:val="20"/>
          <w:szCs w:val="20"/>
        </w:rPr>
        <w:t>rograma</w:t>
      </w:r>
      <w:r w:rsidRPr="00DA1959">
        <w:rPr>
          <w:rFonts w:ascii="Arial" w:hAnsi="Arial" w:cs="Arial"/>
          <w:color w:val="000000" w:themeColor="text1"/>
          <w:sz w:val="20"/>
          <w:szCs w:val="20"/>
          <w:lang w:val="es-MX"/>
        </w:rPr>
        <w:t>.</w:t>
      </w:r>
    </w:p>
    <w:p w14:paraId="5FE8C6B2" w14:textId="0CB02939" w:rsidR="00DA1959" w:rsidRPr="00680DBA" w:rsidRDefault="00DA1959" w:rsidP="00DA1959">
      <w:pPr>
        <w:spacing w:before="240" w:after="0" w:line="276" w:lineRule="auto"/>
        <w:ind w:left="360"/>
        <w:jc w:val="both"/>
        <w:rPr>
          <w:rFonts w:ascii="Arial" w:hAnsi="Arial" w:cs="Arial"/>
          <w:color w:val="00B050"/>
          <w:sz w:val="20"/>
          <w:szCs w:val="20"/>
          <w:lang w:val="es-MX"/>
        </w:rPr>
      </w:pPr>
      <w:r w:rsidRPr="00DA1959">
        <w:rPr>
          <w:rFonts w:ascii="Arial" w:hAnsi="Arial" w:cs="Arial"/>
          <w:color w:val="000000" w:themeColor="text1"/>
          <w:sz w:val="20"/>
          <w:szCs w:val="20"/>
          <w:lang w:val="es-MX"/>
        </w:rPr>
        <w:t xml:space="preserve">Además, la DE-CGCSPE, realizará una Evaluación de la consistencia de la lógica horizontal de la MIR de los Programas Presupuestarios de las Dependencias y Entidades, en el Ejercicio Fiscal 2022, atendiendo el calendario de ejecución establecido en el numeral 19 del </w:t>
      </w:r>
      <w:r w:rsidR="007C7A0B">
        <w:rPr>
          <w:rFonts w:ascii="Arial" w:hAnsi="Arial" w:cs="Arial"/>
          <w:sz w:val="20"/>
          <w:szCs w:val="20"/>
        </w:rPr>
        <w:t>presente P</w:t>
      </w:r>
      <w:r w:rsidR="00900586">
        <w:rPr>
          <w:rFonts w:ascii="Arial" w:hAnsi="Arial" w:cs="Arial"/>
          <w:sz w:val="20"/>
          <w:szCs w:val="20"/>
        </w:rPr>
        <w:t>rograma</w:t>
      </w:r>
      <w:r w:rsidRPr="00680DBA">
        <w:rPr>
          <w:rFonts w:ascii="Arial" w:hAnsi="Arial" w:cs="Arial"/>
          <w:color w:val="00B050"/>
          <w:sz w:val="20"/>
          <w:szCs w:val="20"/>
          <w:lang w:val="es-MX"/>
        </w:rPr>
        <w:t>.</w:t>
      </w:r>
    </w:p>
    <w:p w14:paraId="20310A0A" w14:textId="30AB53A7" w:rsidR="00F6785D" w:rsidRDefault="00F6785D" w:rsidP="00DA2813">
      <w:pPr>
        <w:spacing w:after="0" w:line="276" w:lineRule="auto"/>
        <w:rPr>
          <w:rFonts w:ascii="Arial" w:hAnsi="Arial" w:cs="Arial"/>
          <w:sz w:val="20"/>
          <w:szCs w:val="20"/>
          <w:lang w:val="es-MX"/>
        </w:rPr>
      </w:pPr>
    </w:p>
    <w:p w14:paraId="37B5058F" w14:textId="36A31B43" w:rsidR="00F92E98" w:rsidRDefault="00F92E98" w:rsidP="00DA2813">
      <w:pPr>
        <w:spacing w:after="0" w:line="276" w:lineRule="auto"/>
        <w:rPr>
          <w:rFonts w:ascii="Arial" w:hAnsi="Arial" w:cs="Arial"/>
          <w:sz w:val="20"/>
          <w:szCs w:val="20"/>
          <w:lang w:val="es-MX"/>
        </w:rPr>
      </w:pPr>
    </w:p>
    <w:p w14:paraId="2A59AACA" w14:textId="4CF9CBDE" w:rsidR="00F92E98" w:rsidRDefault="00F92E98" w:rsidP="00DA2813">
      <w:pPr>
        <w:spacing w:after="0" w:line="276" w:lineRule="auto"/>
        <w:rPr>
          <w:rFonts w:ascii="Arial" w:hAnsi="Arial" w:cs="Arial"/>
          <w:sz w:val="20"/>
          <w:szCs w:val="20"/>
          <w:lang w:val="es-MX"/>
        </w:rPr>
      </w:pPr>
    </w:p>
    <w:p w14:paraId="3108DFED" w14:textId="3C835912" w:rsidR="00F92E98" w:rsidRDefault="00F92E98" w:rsidP="00DA2813">
      <w:pPr>
        <w:spacing w:after="0" w:line="276" w:lineRule="auto"/>
        <w:rPr>
          <w:rFonts w:ascii="Arial" w:hAnsi="Arial" w:cs="Arial"/>
          <w:sz w:val="20"/>
          <w:szCs w:val="20"/>
          <w:lang w:val="es-MX"/>
        </w:rPr>
      </w:pPr>
    </w:p>
    <w:p w14:paraId="15FCD671" w14:textId="1FBB6ACB" w:rsidR="00F92E98" w:rsidRDefault="00F92E98" w:rsidP="00DA2813">
      <w:pPr>
        <w:spacing w:after="0" w:line="276" w:lineRule="auto"/>
        <w:rPr>
          <w:rFonts w:ascii="Arial" w:hAnsi="Arial" w:cs="Arial"/>
          <w:sz w:val="20"/>
          <w:szCs w:val="20"/>
          <w:lang w:val="es-MX"/>
        </w:rPr>
      </w:pPr>
    </w:p>
    <w:p w14:paraId="73FCBAFF" w14:textId="77777777" w:rsidR="00F92E98" w:rsidRPr="00BF1E6C" w:rsidRDefault="00F92E98" w:rsidP="00DA2813">
      <w:pPr>
        <w:spacing w:after="0" w:line="276" w:lineRule="auto"/>
        <w:rPr>
          <w:rFonts w:ascii="Arial" w:hAnsi="Arial" w:cs="Arial"/>
          <w:sz w:val="20"/>
          <w:szCs w:val="20"/>
          <w:lang w:val="es-MX"/>
        </w:rPr>
      </w:pPr>
    </w:p>
    <w:p w14:paraId="005A2F0C" w14:textId="77777777" w:rsidR="004706CE" w:rsidRPr="00BF1E6C" w:rsidRDefault="004706CE" w:rsidP="00B063BD">
      <w:pPr>
        <w:spacing w:after="0" w:line="276" w:lineRule="auto"/>
        <w:jc w:val="center"/>
        <w:rPr>
          <w:rFonts w:ascii="Arial" w:hAnsi="Arial" w:cs="Arial"/>
          <w:b/>
          <w:i/>
          <w:sz w:val="20"/>
          <w:szCs w:val="20"/>
          <w:lang w:val="es-MX"/>
        </w:rPr>
      </w:pPr>
      <w:r w:rsidRPr="00BF1E6C">
        <w:rPr>
          <w:rFonts w:ascii="Arial" w:hAnsi="Arial" w:cs="Arial"/>
          <w:b/>
          <w:i/>
          <w:sz w:val="20"/>
          <w:szCs w:val="20"/>
          <w:lang w:val="es-MX"/>
        </w:rPr>
        <w:t>Monitoreo y Seguimiento</w:t>
      </w:r>
    </w:p>
    <w:p w14:paraId="1ECB9E60" w14:textId="77777777" w:rsidR="004706CE" w:rsidRPr="00BF1E6C" w:rsidRDefault="004706CE" w:rsidP="00B063BD">
      <w:pPr>
        <w:spacing w:after="0" w:line="276" w:lineRule="auto"/>
        <w:rPr>
          <w:rFonts w:ascii="Arial" w:hAnsi="Arial" w:cs="Arial"/>
          <w:sz w:val="20"/>
          <w:szCs w:val="20"/>
          <w:lang w:val="es-MX"/>
        </w:rPr>
      </w:pPr>
    </w:p>
    <w:p w14:paraId="04879981" w14:textId="7BD288D2" w:rsidR="006C73AD" w:rsidRPr="00BF1E6C" w:rsidRDefault="006C73AD" w:rsidP="00965134">
      <w:pPr>
        <w:pStyle w:val="Prrafodelista"/>
        <w:numPr>
          <w:ilvl w:val="0"/>
          <w:numId w:val="6"/>
        </w:numPr>
        <w:spacing w:line="276" w:lineRule="auto"/>
        <w:contextualSpacing w:val="0"/>
        <w:rPr>
          <w:rFonts w:ascii="Arial" w:hAnsi="Arial" w:cs="Arial"/>
          <w:b/>
          <w:sz w:val="20"/>
          <w:szCs w:val="20"/>
          <w:lang w:val="es-MX"/>
        </w:rPr>
      </w:pPr>
      <w:r w:rsidRPr="00BF1E6C">
        <w:rPr>
          <w:rFonts w:ascii="Arial" w:hAnsi="Arial" w:cs="Arial"/>
          <w:b/>
          <w:sz w:val="20"/>
          <w:szCs w:val="20"/>
          <w:lang w:val="es-MX"/>
        </w:rPr>
        <w:t xml:space="preserve">Proceso de monitoreo y seguimiento de indicadores de resultados </w:t>
      </w:r>
      <w:r w:rsidR="004D6B56" w:rsidRPr="00BF1E6C">
        <w:rPr>
          <w:rFonts w:ascii="Arial" w:hAnsi="Arial" w:cs="Arial"/>
          <w:b/>
          <w:sz w:val="20"/>
          <w:szCs w:val="20"/>
          <w:lang w:val="es-MX"/>
        </w:rPr>
        <w:t>202</w:t>
      </w:r>
      <w:r w:rsidR="009E5360">
        <w:rPr>
          <w:rFonts w:ascii="Arial" w:hAnsi="Arial" w:cs="Arial"/>
          <w:b/>
          <w:sz w:val="20"/>
          <w:szCs w:val="20"/>
          <w:lang w:val="es-MX"/>
        </w:rPr>
        <w:t>1</w:t>
      </w:r>
    </w:p>
    <w:p w14:paraId="04103BC5" w14:textId="3316D029" w:rsidR="0045131D" w:rsidRPr="00BF1E6C" w:rsidRDefault="002C04CB" w:rsidP="00AC6FD3">
      <w:pPr>
        <w:pStyle w:val="Prrafodelista"/>
        <w:spacing w:after="0"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La </w:t>
      </w:r>
      <w:r w:rsidR="0037645E" w:rsidRPr="00BF1E6C">
        <w:rPr>
          <w:rFonts w:ascii="Arial" w:hAnsi="Arial" w:cs="Arial"/>
          <w:sz w:val="20"/>
          <w:szCs w:val="20"/>
          <w:lang w:val="es-MX"/>
        </w:rPr>
        <w:t>SPF</w:t>
      </w:r>
      <w:r w:rsidR="00292D6F" w:rsidRPr="00BF1E6C">
        <w:rPr>
          <w:rFonts w:ascii="Arial" w:hAnsi="Arial" w:cs="Arial"/>
          <w:sz w:val="20"/>
          <w:szCs w:val="20"/>
          <w:lang w:val="es-MX"/>
        </w:rPr>
        <w:t>,</w:t>
      </w:r>
      <w:r w:rsidRPr="00BF1E6C">
        <w:rPr>
          <w:rFonts w:ascii="Arial" w:hAnsi="Arial" w:cs="Arial"/>
          <w:sz w:val="20"/>
          <w:szCs w:val="20"/>
          <w:lang w:val="es-MX"/>
        </w:rPr>
        <w:t xml:space="preserve"> a través de la </w:t>
      </w:r>
      <w:r w:rsidR="00292D6F" w:rsidRPr="00BF1E6C">
        <w:rPr>
          <w:rFonts w:ascii="Arial" w:hAnsi="Arial" w:cs="Arial"/>
          <w:sz w:val="20"/>
          <w:szCs w:val="20"/>
          <w:lang w:val="es-MX"/>
        </w:rPr>
        <w:t>DPSAG,</w:t>
      </w:r>
      <w:r w:rsidRPr="00BF1E6C">
        <w:rPr>
          <w:rFonts w:ascii="Arial" w:hAnsi="Arial" w:cs="Arial"/>
          <w:sz w:val="20"/>
          <w:szCs w:val="20"/>
          <w:lang w:val="es-MX"/>
        </w:rPr>
        <w:t xml:space="preserve"> </w:t>
      </w:r>
      <w:r w:rsidR="0045131D" w:rsidRPr="00BF1E6C">
        <w:rPr>
          <w:rFonts w:ascii="Arial" w:hAnsi="Arial" w:cs="Arial"/>
          <w:sz w:val="20"/>
          <w:szCs w:val="20"/>
          <w:lang w:val="es-MX"/>
        </w:rPr>
        <w:t xml:space="preserve">publicará los Informes finales de seguimiento: "Indicadores para Resultados" y "Análisis de Indicadores" de los </w:t>
      </w:r>
      <w:r w:rsidR="00900586">
        <w:rPr>
          <w:rFonts w:ascii="Arial" w:hAnsi="Arial" w:cs="Arial"/>
          <w:sz w:val="20"/>
          <w:szCs w:val="20"/>
          <w:lang w:val="es-MX"/>
        </w:rPr>
        <w:t>Pp</w:t>
      </w:r>
      <w:r w:rsidR="0045131D" w:rsidRPr="00BF1E6C">
        <w:rPr>
          <w:rFonts w:ascii="Arial" w:hAnsi="Arial" w:cs="Arial"/>
          <w:sz w:val="20"/>
          <w:szCs w:val="20"/>
          <w:lang w:val="es-MX"/>
        </w:rPr>
        <w:t xml:space="preserve"> para el </w:t>
      </w:r>
      <w:r w:rsidR="00F97DFA" w:rsidRPr="00BF1E6C">
        <w:rPr>
          <w:rFonts w:ascii="Arial" w:hAnsi="Arial" w:cs="Arial"/>
          <w:sz w:val="20"/>
          <w:szCs w:val="20"/>
          <w:lang w:val="es-MX"/>
        </w:rPr>
        <w:t>E</w:t>
      </w:r>
      <w:r w:rsidR="0045131D" w:rsidRPr="00BF1E6C">
        <w:rPr>
          <w:rFonts w:ascii="Arial" w:hAnsi="Arial" w:cs="Arial"/>
          <w:sz w:val="20"/>
          <w:szCs w:val="20"/>
          <w:lang w:val="es-MX"/>
        </w:rPr>
        <w:t xml:space="preserve">jercicio </w:t>
      </w:r>
      <w:r w:rsidR="00F97DFA" w:rsidRPr="00BF1E6C">
        <w:rPr>
          <w:rFonts w:ascii="Arial" w:hAnsi="Arial" w:cs="Arial"/>
          <w:sz w:val="20"/>
          <w:szCs w:val="20"/>
          <w:lang w:val="es-MX"/>
        </w:rPr>
        <w:t>F</w:t>
      </w:r>
      <w:r w:rsidR="0045131D" w:rsidRPr="00BF1E6C">
        <w:rPr>
          <w:rFonts w:ascii="Arial" w:hAnsi="Arial" w:cs="Arial"/>
          <w:sz w:val="20"/>
          <w:szCs w:val="20"/>
          <w:lang w:val="es-MX"/>
        </w:rPr>
        <w:t xml:space="preserve">iscal </w:t>
      </w:r>
      <w:r w:rsidR="004D6B56" w:rsidRPr="00BF1E6C">
        <w:rPr>
          <w:rFonts w:ascii="Arial" w:hAnsi="Arial" w:cs="Arial"/>
          <w:sz w:val="20"/>
          <w:szCs w:val="20"/>
          <w:lang w:val="es-MX"/>
        </w:rPr>
        <w:t>202</w:t>
      </w:r>
      <w:r w:rsidR="009E5360">
        <w:rPr>
          <w:rFonts w:ascii="Arial" w:hAnsi="Arial" w:cs="Arial"/>
          <w:sz w:val="20"/>
          <w:szCs w:val="20"/>
          <w:lang w:val="es-MX"/>
        </w:rPr>
        <w:t>1</w:t>
      </w:r>
      <w:r w:rsidR="004D6B56" w:rsidRPr="00BF1E6C">
        <w:rPr>
          <w:rFonts w:ascii="Arial" w:hAnsi="Arial" w:cs="Arial"/>
          <w:sz w:val="20"/>
          <w:szCs w:val="20"/>
          <w:lang w:val="es-MX"/>
        </w:rPr>
        <w:t xml:space="preserve"> </w:t>
      </w:r>
      <w:r w:rsidR="0045131D" w:rsidRPr="00BF1E6C">
        <w:rPr>
          <w:rFonts w:ascii="Arial" w:hAnsi="Arial" w:cs="Arial"/>
          <w:sz w:val="20"/>
          <w:szCs w:val="20"/>
          <w:lang w:val="es-MX"/>
        </w:rPr>
        <w:t xml:space="preserve">en el Portal: </w:t>
      </w:r>
      <w:hyperlink r:id="rId8" w:history="1">
        <w:r w:rsidR="0040133F" w:rsidRPr="00BF1E6C">
          <w:rPr>
            <w:rStyle w:val="Hipervnculo"/>
            <w:rFonts w:ascii="Arial" w:hAnsi="Arial" w:cs="Arial"/>
            <w:sz w:val="20"/>
            <w:szCs w:val="20"/>
            <w:lang w:val="es-MX"/>
          </w:rPr>
          <w:t>http://lgcg.puebla.gob.mx/</w:t>
        </w:r>
      </w:hyperlink>
    </w:p>
    <w:p w14:paraId="421143D4" w14:textId="77777777" w:rsidR="0040133F" w:rsidRPr="00BF1E6C" w:rsidRDefault="0040133F" w:rsidP="0054248D">
      <w:pPr>
        <w:spacing w:after="0" w:line="276" w:lineRule="auto"/>
        <w:rPr>
          <w:rFonts w:ascii="Arial" w:hAnsi="Arial" w:cs="Arial"/>
          <w:sz w:val="20"/>
          <w:szCs w:val="20"/>
          <w:lang w:val="es-MX"/>
        </w:rPr>
      </w:pPr>
    </w:p>
    <w:p w14:paraId="09DC73A6" w14:textId="77777777" w:rsidR="004706CE" w:rsidRPr="00BF1E6C" w:rsidRDefault="004706CE" w:rsidP="00B063BD">
      <w:pPr>
        <w:spacing w:after="0" w:line="276" w:lineRule="auto"/>
        <w:jc w:val="center"/>
        <w:rPr>
          <w:rFonts w:ascii="Arial" w:hAnsi="Arial" w:cs="Arial"/>
          <w:b/>
          <w:i/>
          <w:sz w:val="20"/>
          <w:szCs w:val="20"/>
          <w:lang w:val="es-MX"/>
        </w:rPr>
      </w:pPr>
      <w:r w:rsidRPr="00BF1E6C">
        <w:rPr>
          <w:rFonts w:ascii="Arial" w:hAnsi="Arial" w:cs="Arial"/>
          <w:b/>
          <w:i/>
          <w:sz w:val="20"/>
          <w:szCs w:val="20"/>
          <w:lang w:val="es-MX"/>
        </w:rPr>
        <w:t>Mecanismo ASM</w:t>
      </w:r>
    </w:p>
    <w:p w14:paraId="694D5DC6" w14:textId="77777777" w:rsidR="00CE700D" w:rsidRPr="00BF1E6C" w:rsidRDefault="00CE700D" w:rsidP="00DA2813">
      <w:pPr>
        <w:spacing w:after="0" w:line="276" w:lineRule="auto"/>
        <w:rPr>
          <w:rFonts w:ascii="Arial" w:hAnsi="Arial" w:cs="Arial"/>
          <w:sz w:val="20"/>
          <w:szCs w:val="20"/>
          <w:lang w:val="es-MX"/>
        </w:rPr>
      </w:pPr>
    </w:p>
    <w:p w14:paraId="58137727" w14:textId="77777777" w:rsidR="006C73AD" w:rsidRPr="00BF1E6C" w:rsidRDefault="00B619CE" w:rsidP="00965134">
      <w:pPr>
        <w:pStyle w:val="Prrafodelista"/>
        <w:numPr>
          <w:ilvl w:val="0"/>
          <w:numId w:val="6"/>
        </w:numPr>
        <w:spacing w:line="276" w:lineRule="auto"/>
        <w:contextualSpacing w:val="0"/>
        <w:rPr>
          <w:rFonts w:ascii="Arial" w:hAnsi="Arial" w:cs="Arial"/>
          <w:b/>
          <w:sz w:val="20"/>
          <w:szCs w:val="20"/>
          <w:lang w:val="es-MX"/>
        </w:rPr>
      </w:pPr>
      <w:r w:rsidRPr="00BF1E6C">
        <w:rPr>
          <w:rFonts w:ascii="Arial" w:hAnsi="Arial" w:cs="Arial"/>
          <w:b/>
          <w:sz w:val="20"/>
          <w:szCs w:val="20"/>
          <w:lang w:val="es-MX"/>
        </w:rPr>
        <w:t>Aspectos Susceptibles de Mejora</w:t>
      </w:r>
    </w:p>
    <w:p w14:paraId="7DCF0787" w14:textId="77777777" w:rsidR="006C73AD" w:rsidRPr="00BF1E6C" w:rsidRDefault="006C73AD"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lang w:val="es-MX"/>
        </w:rPr>
        <w:t xml:space="preserve">Conforme a las evaluaciones que coordine la DEV, instrumentará y ejecutará el </w:t>
      </w:r>
      <w:r w:rsidRPr="00BF1E6C">
        <w:rPr>
          <w:rFonts w:ascii="Arial" w:hAnsi="Arial" w:cs="Arial"/>
          <w:sz w:val="20"/>
          <w:szCs w:val="20"/>
        </w:rPr>
        <w:t>Mecanismo ASM, que establece los criterios específicos y regula el proceso desde la identificación de los</w:t>
      </w:r>
      <w:r w:rsidR="002A39A3" w:rsidRPr="00BF1E6C">
        <w:rPr>
          <w:rFonts w:ascii="Arial" w:hAnsi="Arial" w:cs="Arial"/>
          <w:sz w:val="20"/>
          <w:szCs w:val="20"/>
        </w:rPr>
        <w:t xml:space="preserve"> ASM, la suscripción de los DIT y</w:t>
      </w:r>
      <w:r w:rsidR="00AF1BE8" w:rsidRPr="00BF1E6C">
        <w:rPr>
          <w:rFonts w:ascii="Arial" w:hAnsi="Arial" w:cs="Arial"/>
          <w:sz w:val="20"/>
          <w:szCs w:val="20"/>
        </w:rPr>
        <w:t xml:space="preserve"> </w:t>
      </w:r>
      <w:r w:rsidRPr="00BF1E6C">
        <w:rPr>
          <w:rFonts w:ascii="Arial" w:hAnsi="Arial" w:cs="Arial"/>
          <w:sz w:val="20"/>
          <w:szCs w:val="20"/>
        </w:rPr>
        <w:t xml:space="preserve">el seguimiento </w:t>
      </w:r>
      <w:r w:rsidR="00FC0DAC" w:rsidRPr="00BF1E6C">
        <w:rPr>
          <w:rFonts w:ascii="Arial" w:hAnsi="Arial" w:cs="Arial"/>
          <w:sz w:val="20"/>
          <w:szCs w:val="20"/>
        </w:rPr>
        <w:t>de su implementación</w:t>
      </w:r>
      <w:r w:rsidRPr="00BF1E6C">
        <w:rPr>
          <w:rFonts w:ascii="Arial" w:hAnsi="Arial" w:cs="Arial"/>
          <w:sz w:val="20"/>
          <w:szCs w:val="20"/>
        </w:rPr>
        <w:t>, conforme a las disposiciones legales aplicables para la mejora de la calidad del gasto.</w:t>
      </w:r>
    </w:p>
    <w:p w14:paraId="0A60C99F" w14:textId="77777777" w:rsidR="006C73AD" w:rsidRPr="00BF1E6C" w:rsidRDefault="006C73AD"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rPr>
        <w:t xml:space="preserve">La DEV dará a conocer a cada </w:t>
      </w:r>
      <w:r w:rsidR="00D5621C" w:rsidRPr="00BF1E6C">
        <w:rPr>
          <w:rFonts w:ascii="Arial" w:hAnsi="Arial" w:cs="Arial"/>
          <w:sz w:val="20"/>
          <w:szCs w:val="20"/>
        </w:rPr>
        <w:t xml:space="preserve">Dependencia </w:t>
      </w:r>
      <w:r w:rsidRPr="00BF1E6C">
        <w:rPr>
          <w:rFonts w:ascii="Arial" w:hAnsi="Arial" w:cs="Arial"/>
          <w:sz w:val="20"/>
          <w:szCs w:val="20"/>
        </w:rPr>
        <w:t xml:space="preserve">y </w:t>
      </w:r>
      <w:r w:rsidR="00D5621C" w:rsidRPr="00BF1E6C">
        <w:rPr>
          <w:rFonts w:ascii="Arial" w:hAnsi="Arial" w:cs="Arial"/>
          <w:sz w:val="20"/>
          <w:szCs w:val="20"/>
        </w:rPr>
        <w:t xml:space="preserve">Entidad </w:t>
      </w:r>
      <w:r w:rsidRPr="00BF1E6C">
        <w:rPr>
          <w:rFonts w:ascii="Arial" w:hAnsi="Arial" w:cs="Arial"/>
          <w:sz w:val="20"/>
          <w:szCs w:val="20"/>
        </w:rPr>
        <w:t xml:space="preserve">a cargo de </w:t>
      </w:r>
      <w:r w:rsidR="00FC0DAC" w:rsidRPr="00BF1E6C">
        <w:rPr>
          <w:rFonts w:ascii="Arial" w:hAnsi="Arial" w:cs="Arial"/>
          <w:sz w:val="20"/>
          <w:szCs w:val="20"/>
        </w:rPr>
        <w:t xml:space="preserve">los </w:t>
      </w:r>
      <w:r w:rsidR="00FC0DAC" w:rsidRPr="00BF1E6C">
        <w:rPr>
          <w:rFonts w:ascii="Arial" w:hAnsi="Arial" w:cs="Arial"/>
          <w:sz w:val="20"/>
          <w:szCs w:val="20"/>
          <w:lang w:val="es-MX"/>
        </w:rPr>
        <w:t>programas evaluados</w:t>
      </w:r>
      <w:r w:rsidRPr="00BF1E6C">
        <w:rPr>
          <w:rFonts w:ascii="Arial" w:hAnsi="Arial" w:cs="Arial"/>
          <w:sz w:val="20"/>
          <w:szCs w:val="20"/>
        </w:rPr>
        <w:t xml:space="preserve">, </w:t>
      </w:r>
      <w:r w:rsidR="00FC0DAC" w:rsidRPr="00BF1E6C">
        <w:rPr>
          <w:rFonts w:ascii="Arial" w:hAnsi="Arial" w:cs="Arial"/>
          <w:sz w:val="20"/>
          <w:szCs w:val="20"/>
        </w:rPr>
        <w:t>los informes finales de evaluaciones del desempeño practicadas, así como los hallazgos y recomendaciones que se deriven de dichos informes</w:t>
      </w:r>
      <w:r w:rsidRPr="00BF1E6C">
        <w:rPr>
          <w:rFonts w:ascii="Arial" w:hAnsi="Arial" w:cs="Arial"/>
          <w:sz w:val="20"/>
          <w:szCs w:val="20"/>
          <w:lang w:val="es-MX"/>
        </w:rPr>
        <w:t>, como parte del Mecanismo ASM.</w:t>
      </w:r>
    </w:p>
    <w:p w14:paraId="3E238ABD" w14:textId="4D3F28BF" w:rsidR="006C73AD" w:rsidRPr="00BF1E6C" w:rsidRDefault="00B619CE"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 xml:space="preserve">En relación </w:t>
      </w:r>
      <w:r w:rsidR="001B7F3F" w:rsidRPr="00BF1E6C">
        <w:rPr>
          <w:rFonts w:ascii="Arial" w:hAnsi="Arial" w:cs="Arial"/>
          <w:sz w:val="20"/>
          <w:szCs w:val="20"/>
        </w:rPr>
        <w:t>con</w:t>
      </w:r>
      <w:r w:rsidRPr="00BF1E6C">
        <w:rPr>
          <w:rFonts w:ascii="Arial" w:hAnsi="Arial" w:cs="Arial"/>
          <w:sz w:val="20"/>
          <w:szCs w:val="20"/>
        </w:rPr>
        <w:t xml:space="preserve"> los</w:t>
      </w:r>
      <w:r w:rsidR="006C73AD" w:rsidRPr="00BF1E6C">
        <w:rPr>
          <w:rFonts w:ascii="Arial" w:hAnsi="Arial" w:cs="Arial"/>
          <w:sz w:val="20"/>
          <w:szCs w:val="20"/>
        </w:rPr>
        <w:t xml:space="preserve"> Informes Finales que deriven de las evaluaciones </w:t>
      </w:r>
      <w:r w:rsidR="006C73AD" w:rsidRPr="00BF1E6C">
        <w:rPr>
          <w:rFonts w:ascii="Arial" w:hAnsi="Arial" w:cs="Arial"/>
          <w:sz w:val="20"/>
          <w:szCs w:val="20"/>
          <w:lang w:val="es-MX"/>
        </w:rPr>
        <w:t>del desempeño practicadas</w:t>
      </w:r>
      <w:r w:rsidR="006C73AD" w:rsidRPr="00BF1E6C">
        <w:rPr>
          <w:rFonts w:ascii="Arial" w:hAnsi="Arial" w:cs="Arial"/>
          <w:sz w:val="20"/>
          <w:szCs w:val="20"/>
        </w:rPr>
        <w:t xml:space="preserve">, </w:t>
      </w:r>
      <w:r w:rsidR="006C73AD" w:rsidRPr="00BF1E6C">
        <w:rPr>
          <w:rFonts w:ascii="Arial" w:hAnsi="Arial" w:cs="Arial"/>
          <w:sz w:val="20"/>
          <w:szCs w:val="20"/>
          <w:lang w:val="es-MX"/>
        </w:rPr>
        <w:t xml:space="preserve">la DEV </w:t>
      </w:r>
      <w:r w:rsidR="00561B97" w:rsidRPr="00BF1E6C">
        <w:rPr>
          <w:rFonts w:ascii="Arial" w:hAnsi="Arial" w:cs="Arial"/>
          <w:sz w:val="20"/>
          <w:szCs w:val="20"/>
        </w:rPr>
        <w:t>identificará</w:t>
      </w:r>
      <w:r w:rsidR="006C73AD" w:rsidRPr="00BF1E6C">
        <w:rPr>
          <w:rFonts w:ascii="Arial" w:hAnsi="Arial" w:cs="Arial"/>
          <w:sz w:val="20"/>
          <w:szCs w:val="20"/>
        </w:rPr>
        <w:t xml:space="preserve"> los hallazgos y/o recomendaciones</w:t>
      </w:r>
      <w:r w:rsidR="00561B97" w:rsidRPr="00BF1E6C">
        <w:rPr>
          <w:rFonts w:ascii="Arial" w:hAnsi="Arial" w:cs="Arial"/>
          <w:sz w:val="20"/>
          <w:szCs w:val="20"/>
        </w:rPr>
        <w:t xml:space="preserve">, para que las </w:t>
      </w:r>
      <w:r w:rsidR="00E36167" w:rsidRPr="00BF1E6C">
        <w:rPr>
          <w:rFonts w:ascii="Arial" w:hAnsi="Arial" w:cs="Arial"/>
          <w:sz w:val="20"/>
          <w:szCs w:val="20"/>
        </w:rPr>
        <w:t>Dependencias</w:t>
      </w:r>
      <w:r w:rsidR="00561B97" w:rsidRPr="00BF1E6C">
        <w:rPr>
          <w:rFonts w:ascii="Arial" w:hAnsi="Arial" w:cs="Arial"/>
          <w:sz w:val="20"/>
          <w:szCs w:val="20"/>
        </w:rPr>
        <w:t xml:space="preserve"> y </w:t>
      </w:r>
      <w:r w:rsidR="00E36167" w:rsidRPr="00BF1E6C">
        <w:rPr>
          <w:rFonts w:ascii="Arial" w:hAnsi="Arial" w:cs="Arial"/>
          <w:sz w:val="20"/>
          <w:szCs w:val="20"/>
        </w:rPr>
        <w:t>Entidades</w:t>
      </w:r>
      <w:r w:rsidR="00AF1BE8" w:rsidRPr="00BF1E6C">
        <w:rPr>
          <w:rFonts w:ascii="Arial" w:hAnsi="Arial" w:cs="Arial"/>
          <w:sz w:val="20"/>
          <w:szCs w:val="20"/>
        </w:rPr>
        <w:t xml:space="preserve"> </w:t>
      </w:r>
      <w:r w:rsidR="00561B97" w:rsidRPr="00BF1E6C">
        <w:rPr>
          <w:rFonts w:ascii="Arial" w:hAnsi="Arial" w:cs="Arial"/>
          <w:sz w:val="20"/>
          <w:szCs w:val="20"/>
        </w:rPr>
        <w:t xml:space="preserve">realicen el </w:t>
      </w:r>
      <w:r w:rsidR="006C73AD" w:rsidRPr="00BF1E6C">
        <w:rPr>
          <w:rFonts w:ascii="Arial" w:hAnsi="Arial" w:cs="Arial"/>
          <w:sz w:val="20"/>
          <w:szCs w:val="20"/>
        </w:rPr>
        <w:t>análisis</w:t>
      </w:r>
      <w:r w:rsidR="00C503A2" w:rsidRPr="00BF1E6C">
        <w:rPr>
          <w:rFonts w:ascii="Arial" w:hAnsi="Arial" w:cs="Arial"/>
          <w:sz w:val="20"/>
          <w:szCs w:val="20"/>
        </w:rPr>
        <w:t>,</w:t>
      </w:r>
      <w:r w:rsidR="00AF1BE8" w:rsidRPr="00BF1E6C">
        <w:rPr>
          <w:rFonts w:ascii="Arial" w:hAnsi="Arial" w:cs="Arial"/>
          <w:sz w:val="20"/>
          <w:szCs w:val="20"/>
        </w:rPr>
        <w:t xml:space="preserve"> </w:t>
      </w:r>
      <w:r w:rsidR="006C73AD" w:rsidRPr="00BF1E6C">
        <w:rPr>
          <w:rFonts w:ascii="Arial" w:hAnsi="Arial" w:cs="Arial"/>
          <w:sz w:val="20"/>
          <w:szCs w:val="20"/>
          <w:lang w:val="es-MX"/>
        </w:rPr>
        <w:t>clasificación</w:t>
      </w:r>
      <w:r w:rsidR="00E81D5E" w:rsidRPr="00BF1E6C">
        <w:rPr>
          <w:rFonts w:ascii="Arial" w:hAnsi="Arial" w:cs="Arial"/>
          <w:sz w:val="20"/>
          <w:szCs w:val="20"/>
          <w:lang w:val="es-MX"/>
        </w:rPr>
        <w:t xml:space="preserve"> </w:t>
      </w:r>
      <w:r w:rsidR="00C503A2" w:rsidRPr="00BF1E6C">
        <w:rPr>
          <w:rFonts w:ascii="Arial" w:hAnsi="Arial" w:cs="Arial"/>
          <w:sz w:val="20"/>
          <w:szCs w:val="20"/>
        </w:rPr>
        <w:t xml:space="preserve">y definan su postura institucional respecto a la aceptación o no </w:t>
      </w:r>
      <w:r w:rsidR="006C73AD" w:rsidRPr="00BF1E6C">
        <w:rPr>
          <w:rFonts w:ascii="Arial" w:hAnsi="Arial" w:cs="Arial"/>
          <w:sz w:val="20"/>
          <w:szCs w:val="20"/>
        </w:rPr>
        <w:t>de los ASM</w:t>
      </w:r>
      <w:r w:rsidR="009329D4" w:rsidRPr="00BF1E6C">
        <w:rPr>
          <w:rFonts w:ascii="Arial" w:hAnsi="Arial" w:cs="Arial"/>
          <w:sz w:val="20"/>
          <w:szCs w:val="20"/>
        </w:rPr>
        <w:t xml:space="preserve"> a implementar</w:t>
      </w:r>
      <w:r w:rsidR="006C73AD" w:rsidRPr="00BF1E6C">
        <w:rPr>
          <w:rFonts w:ascii="Arial" w:hAnsi="Arial" w:cs="Arial"/>
          <w:sz w:val="20"/>
          <w:szCs w:val="20"/>
        </w:rPr>
        <w:t>.</w:t>
      </w:r>
    </w:p>
    <w:p w14:paraId="748E546A" w14:textId="0E61D239" w:rsidR="006C73AD" w:rsidRPr="00BF1E6C" w:rsidRDefault="00C503A2"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L</w:t>
      </w:r>
      <w:r w:rsidR="006C73AD" w:rsidRPr="00BF1E6C">
        <w:rPr>
          <w:rFonts w:ascii="Arial" w:hAnsi="Arial" w:cs="Arial"/>
          <w:sz w:val="20"/>
          <w:szCs w:val="20"/>
        </w:rPr>
        <w:t>a DEV,</w:t>
      </w:r>
      <w:r w:rsidRPr="00BF1E6C">
        <w:rPr>
          <w:rFonts w:ascii="Arial" w:hAnsi="Arial" w:cs="Arial"/>
          <w:sz w:val="20"/>
          <w:szCs w:val="20"/>
        </w:rPr>
        <w:t xml:space="preserve"> en común acuerdo con las </w:t>
      </w:r>
      <w:r w:rsidR="00E36167" w:rsidRPr="00BF1E6C">
        <w:rPr>
          <w:rFonts w:ascii="Arial" w:hAnsi="Arial" w:cs="Arial"/>
          <w:sz w:val="20"/>
          <w:szCs w:val="20"/>
        </w:rPr>
        <w:t>Dependencias</w:t>
      </w:r>
      <w:r w:rsidRPr="00BF1E6C">
        <w:rPr>
          <w:rFonts w:ascii="Arial" w:hAnsi="Arial" w:cs="Arial"/>
          <w:sz w:val="20"/>
          <w:szCs w:val="20"/>
        </w:rPr>
        <w:t xml:space="preserve"> y </w:t>
      </w:r>
      <w:r w:rsidR="00E36167" w:rsidRPr="00BF1E6C">
        <w:rPr>
          <w:rFonts w:ascii="Arial" w:hAnsi="Arial" w:cs="Arial"/>
          <w:sz w:val="20"/>
          <w:szCs w:val="20"/>
        </w:rPr>
        <w:t>Entidades</w:t>
      </w:r>
      <w:r w:rsidR="00F97DFA" w:rsidRPr="00BF1E6C">
        <w:rPr>
          <w:rFonts w:ascii="Arial" w:hAnsi="Arial" w:cs="Arial"/>
          <w:sz w:val="20"/>
          <w:szCs w:val="20"/>
        </w:rPr>
        <w:t xml:space="preserve"> </w:t>
      </w:r>
      <w:r w:rsidR="006C73AD" w:rsidRPr="00BF1E6C">
        <w:rPr>
          <w:rFonts w:ascii="Arial" w:hAnsi="Arial" w:cs="Arial"/>
          <w:sz w:val="20"/>
          <w:szCs w:val="20"/>
          <w:lang w:val="es-MX"/>
        </w:rPr>
        <w:t>responsable</w:t>
      </w:r>
      <w:r w:rsidRPr="00BF1E6C">
        <w:rPr>
          <w:rFonts w:ascii="Arial" w:hAnsi="Arial" w:cs="Arial"/>
          <w:sz w:val="20"/>
          <w:szCs w:val="20"/>
          <w:lang w:val="es-MX"/>
        </w:rPr>
        <w:t>s</w:t>
      </w:r>
      <w:r w:rsidR="006C73AD" w:rsidRPr="00BF1E6C">
        <w:rPr>
          <w:rFonts w:ascii="Arial" w:hAnsi="Arial" w:cs="Arial"/>
          <w:sz w:val="20"/>
          <w:szCs w:val="20"/>
          <w:lang w:val="es-MX"/>
        </w:rPr>
        <w:t xml:space="preserve"> de la ejecución de </w:t>
      </w:r>
      <w:r w:rsidRPr="00BF1E6C">
        <w:rPr>
          <w:rFonts w:ascii="Arial" w:hAnsi="Arial" w:cs="Arial"/>
          <w:sz w:val="20"/>
          <w:szCs w:val="20"/>
          <w:lang w:val="es-MX"/>
        </w:rPr>
        <w:t xml:space="preserve">los </w:t>
      </w:r>
      <w:r w:rsidR="00561B97" w:rsidRPr="00BF1E6C">
        <w:rPr>
          <w:rFonts w:ascii="Arial" w:hAnsi="Arial" w:cs="Arial"/>
          <w:sz w:val="20"/>
          <w:szCs w:val="20"/>
          <w:lang w:val="es-MX"/>
        </w:rPr>
        <w:t>programas</w:t>
      </w:r>
      <w:r w:rsidRPr="00BF1E6C">
        <w:rPr>
          <w:rFonts w:ascii="Arial" w:hAnsi="Arial" w:cs="Arial"/>
          <w:sz w:val="20"/>
          <w:szCs w:val="20"/>
          <w:lang w:val="es-MX"/>
        </w:rPr>
        <w:t xml:space="preserve"> evaluados</w:t>
      </w:r>
      <w:r w:rsidR="006C73AD" w:rsidRPr="00BF1E6C">
        <w:rPr>
          <w:rFonts w:ascii="Arial" w:hAnsi="Arial" w:cs="Arial"/>
          <w:sz w:val="20"/>
          <w:szCs w:val="20"/>
        </w:rPr>
        <w:t xml:space="preserve">, </w:t>
      </w:r>
      <w:r w:rsidRPr="00BF1E6C">
        <w:rPr>
          <w:rFonts w:ascii="Arial" w:hAnsi="Arial" w:cs="Arial"/>
          <w:sz w:val="20"/>
          <w:szCs w:val="20"/>
        </w:rPr>
        <w:t>formalizará</w:t>
      </w:r>
      <w:r w:rsidR="00AF1BE8" w:rsidRPr="00BF1E6C">
        <w:rPr>
          <w:rFonts w:ascii="Arial" w:hAnsi="Arial" w:cs="Arial"/>
          <w:sz w:val="20"/>
          <w:szCs w:val="20"/>
        </w:rPr>
        <w:t xml:space="preserve"> </w:t>
      </w:r>
      <w:r w:rsidRPr="00BF1E6C">
        <w:rPr>
          <w:rFonts w:ascii="Arial" w:hAnsi="Arial" w:cs="Arial"/>
          <w:sz w:val="20"/>
          <w:szCs w:val="20"/>
        </w:rPr>
        <w:t>en</w:t>
      </w:r>
      <w:r w:rsidR="001E09EA" w:rsidRPr="00BF1E6C">
        <w:rPr>
          <w:rFonts w:ascii="Arial" w:hAnsi="Arial" w:cs="Arial"/>
          <w:sz w:val="20"/>
          <w:szCs w:val="20"/>
        </w:rPr>
        <w:t xml:space="preserve"> los</w:t>
      </w:r>
      <w:r w:rsidRPr="00BF1E6C">
        <w:rPr>
          <w:rFonts w:ascii="Arial" w:hAnsi="Arial" w:cs="Arial"/>
          <w:sz w:val="20"/>
          <w:szCs w:val="20"/>
        </w:rPr>
        <w:t xml:space="preserve"> DIT</w:t>
      </w:r>
      <w:r w:rsidR="001E09EA" w:rsidRPr="00BF1E6C">
        <w:rPr>
          <w:rFonts w:ascii="Arial" w:hAnsi="Arial" w:cs="Arial"/>
          <w:sz w:val="20"/>
          <w:szCs w:val="20"/>
        </w:rPr>
        <w:t>,</w:t>
      </w:r>
      <w:r w:rsidRPr="00BF1E6C">
        <w:rPr>
          <w:rFonts w:ascii="Arial" w:hAnsi="Arial" w:cs="Arial"/>
          <w:sz w:val="20"/>
          <w:szCs w:val="20"/>
        </w:rPr>
        <w:t xml:space="preserve"> los compromisos para el seguimiento de los ASM</w:t>
      </w:r>
      <w:r w:rsidRPr="00BF1E6C">
        <w:rPr>
          <w:rFonts w:ascii="Arial" w:hAnsi="Arial" w:cs="Arial"/>
          <w:sz w:val="20"/>
          <w:szCs w:val="20"/>
          <w:lang w:val="es-MX"/>
        </w:rPr>
        <w:t xml:space="preserve"> aceptados y los no aceptados.</w:t>
      </w:r>
    </w:p>
    <w:p w14:paraId="13496BF5" w14:textId="77777777" w:rsidR="00C503A2" w:rsidRPr="00BF1E6C" w:rsidRDefault="00C503A2"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 xml:space="preserve">La DEV publicará los DIT en el portal del SED </w:t>
      </w:r>
      <w:r w:rsidRPr="00BF1E6C">
        <w:rPr>
          <w:rFonts w:ascii="Arial" w:hAnsi="Arial" w:cs="Arial"/>
          <w:sz w:val="20"/>
          <w:szCs w:val="20"/>
          <w:lang w:val="es-MX"/>
        </w:rPr>
        <w:t>(http://evaluacion.puebla.gob.mx)</w:t>
      </w:r>
      <w:r w:rsidRPr="00BF1E6C">
        <w:rPr>
          <w:rFonts w:ascii="Arial" w:hAnsi="Arial" w:cs="Arial"/>
          <w:sz w:val="20"/>
          <w:szCs w:val="20"/>
        </w:rPr>
        <w:t>, en el apartado de los ASM.</w:t>
      </w:r>
      <w:r w:rsidR="0072015D" w:rsidRPr="00BF1E6C">
        <w:rPr>
          <w:rFonts w:ascii="Arial" w:hAnsi="Arial" w:cs="Arial"/>
          <w:sz w:val="20"/>
          <w:szCs w:val="20"/>
        </w:rPr>
        <w:t xml:space="preserve"> Lo anterior, puede estar sujeto a factores externos que puedan aplazar </w:t>
      </w:r>
      <w:r w:rsidR="00B6557F" w:rsidRPr="00BF1E6C">
        <w:rPr>
          <w:rFonts w:ascii="Arial" w:hAnsi="Arial" w:cs="Arial"/>
          <w:sz w:val="20"/>
          <w:szCs w:val="20"/>
        </w:rPr>
        <w:t>su formalización</w:t>
      </w:r>
      <w:r w:rsidR="0072015D" w:rsidRPr="00BF1E6C">
        <w:rPr>
          <w:rFonts w:ascii="Arial" w:hAnsi="Arial" w:cs="Arial"/>
          <w:sz w:val="20"/>
          <w:szCs w:val="20"/>
        </w:rPr>
        <w:t xml:space="preserve"> y/o publicación, sin perder de vista la importancia de éstos.</w:t>
      </w:r>
    </w:p>
    <w:p w14:paraId="02BF5CD1" w14:textId="77777777" w:rsidR="006C73AD" w:rsidRPr="00BF1E6C" w:rsidRDefault="006C73AD"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Para dar seguimiento a los ASM</w:t>
      </w:r>
      <w:r w:rsidR="00C503A2" w:rsidRPr="00BF1E6C">
        <w:rPr>
          <w:rFonts w:ascii="Arial" w:hAnsi="Arial" w:cs="Arial"/>
          <w:sz w:val="20"/>
          <w:szCs w:val="20"/>
        </w:rPr>
        <w:t xml:space="preserve"> establecidos en los DIT</w:t>
      </w:r>
      <w:r w:rsidRPr="00BF1E6C">
        <w:rPr>
          <w:rFonts w:ascii="Arial" w:hAnsi="Arial" w:cs="Arial"/>
          <w:sz w:val="20"/>
          <w:szCs w:val="20"/>
        </w:rPr>
        <w:t xml:space="preserve">, las </w:t>
      </w:r>
      <w:r w:rsidR="00E36167" w:rsidRPr="00BF1E6C">
        <w:rPr>
          <w:rFonts w:ascii="Arial" w:hAnsi="Arial" w:cs="Arial"/>
          <w:sz w:val="20"/>
          <w:szCs w:val="20"/>
        </w:rPr>
        <w:t>Dependencias</w:t>
      </w:r>
      <w:r w:rsidRPr="00BF1E6C">
        <w:rPr>
          <w:rFonts w:ascii="Arial" w:hAnsi="Arial" w:cs="Arial"/>
          <w:sz w:val="20"/>
          <w:szCs w:val="20"/>
        </w:rPr>
        <w:t xml:space="preserve"> y </w:t>
      </w:r>
      <w:r w:rsidR="00E36167" w:rsidRPr="00BF1E6C">
        <w:rPr>
          <w:rFonts w:ascii="Arial" w:hAnsi="Arial" w:cs="Arial"/>
          <w:sz w:val="20"/>
          <w:szCs w:val="20"/>
        </w:rPr>
        <w:t>Entidades</w:t>
      </w:r>
      <w:r w:rsidR="006324D8" w:rsidRPr="00BF1E6C">
        <w:rPr>
          <w:rFonts w:ascii="Arial" w:hAnsi="Arial" w:cs="Arial"/>
          <w:sz w:val="20"/>
          <w:szCs w:val="20"/>
        </w:rPr>
        <w:t xml:space="preserve"> proporcionarán la información, documentación y evidencias que permitan acreditar la implementación de los ASM correspondientes, a través de los instrumentos que la DEV determine.</w:t>
      </w:r>
    </w:p>
    <w:p w14:paraId="025863FE" w14:textId="77777777" w:rsidR="007C347F" w:rsidRPr="00BF1E6C" w:rsidRDefault="007C347F"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 xml:space="preserve">La DEV contará con el ASPEC, mismo que </w:t>
      </w:r>
      <w:r w:rsidR="001B7F3F" w:rsidRPr="00BF1E6C">
        <w:rPr>
          <w:rFonts w:ascii="Arial" w:hAnsi="Arial" w:cs="Arial"/>
          <w:sz w:val="20"/>
          <w:szCs w:val="20"/>
        </w:rPr>
        <w:t xml:space="preserve">se </w:t>
      </w:r>
      <w:r w:rsidRPr="00BF1E6C">
        <w:rPr>
          <w:rFonts w:ascii="Arial" w:hAnsi="Arial" w:cs="Arial"/>
          <w:sz w:val="20"/>
          <w:szCs w:val="20"/>
        </w:rPr>
        <w:t xml:space="preserve">pondrá a disposición de las </w:t>
      </w:r>
      <w:r w:rsidR="00E36167" w:rsidRPr="00BF1E6C">
        <w:rPr>
          <w:rFonts w:ascii="Arial" w:hAnsi="Arial" w:cs="Arial"/>
          <w:sz w:val="20"/>
          <w:szCs w:val="20"/>
        </w:rPr>
        <w:t>Dependencias</w:t>
      </w:r>
      <w:r w:rsidR="00444607" w:rsidRPr="00BF1E6C">
        <w:rPr>
          <w:rFonts w:ascii="Arial" w:hAnsi="Arial" w:cs="Arial"/>
          <w:sz w:val="20"/>
          <w:szCs w:val="20"/>
        </w:rPr>
        <w:t xml:space="preserve"> y </w:t>
      </w:r>
      <w:r w:rsidR="00E36167" w:rsidRPr="00BF1E6C">
        <w:rPr>
          <w:rFonts w:ascii="Arial" w:hAnsi="Arial" w:cs="Arial"/>
          <w:sz w:val="20"/>
          <w:szCs w:val="20"/>
        </w:rPr>
        <w:t>Entidades</w:t>
      </w:r>
      <w:r w:rsidR="00AF1BE8" w:rsidRPr="00BF1E6C">
        <w:rPr>
          <w:rFonts w:ascii="Arial" w:hAnsi="Arial" w:cs="Arial"/>
          <w:sz w:val="20"/>
          <w:szCs w:val="20"/>
        </w:rPr>
        <w:t xml:space="preserve"> </w:t>
      </w:r>
      <w:r w:rsidRPr="00BF1E6C">
        <w:rPr>
          <w:rFonts w:ascii="Arial" w:hAnsi="Arial" w:cs="Arial"/>
          <w:sz w:val="20"/>
          <w:szCs w:val="20"/>
        </w:rPr>
        <w:t>de la APE</w:t>
      </w:r>
      <w:r w:rsidR="000B5759" w:rsidRPr="00BF1E6C">
        <w:rPr>
          <w:rFonts w:ascii="Arial" w:hAnsi="Arial" w:cs="Arial"/>
          <w:sz w:val="20"/>
          <w:szCs w:val="20"/>
        </w:rPr>
        <w:t xml:space="preserve"> incluidas en los procesos del Mecanismo ASM</w:t>
      </w:r>
      <w:r w:rsidRPr="00BF1E6C">
        <w:rPr>
          <w:rFonts w:ascii="Arial" w:hAnsi="Arial" w:cs="Arial"/>
          <w:sz w:val="20"/>
          <w:szCs w:val="20"/>
        </w:rPr>
        <w:t xml:space="preserve">, </w:t>
      </w:r>
      <w:r w:rsidR="000B5759" w:rsidRPr="00BF1E6C">
        <w:rPr>
          <w:rFonts w:ascii="Arial" w:hAnsi="Arial" w:cs="Arial"/>
          <w:sz w:val="20"/>
          <w:szCs w:val="20"/>
        </w:rPr>
        <w:t xml:space="preserve">mediante acceso con usuario y contraseña, </w:t>
      </w:r>
      <w:r w:rsidRPr="00BF1E6C">
        <w:rPr>
          <w:rFonts w:ascii="Arial" w:hAnsi="Arial" w:cs="Arial"/>
          <w:sz w:val="20"/>
          <w:szCs w:val="20"/>
        </w:rPr>
        <w:t>para el seguimiento de los ASM derivados de los procesos evaluativos externos desde su identificación hasta su implementación.</w:t>
      </w:r>
    </w:p>
    <w:p w14:paraId="1400C53F" w14:textId="709C3E5C" w:rsidR="0073483E" w:rsidRPr="00BF1E6C" w:rsidRDefault="0073483E" w:rsidP="00965134">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 xml:space="preserve">Para el uso del ASPEC, la DEV capacitará a los Enlaces Institucionales de Evaluación de las </w:t>
      </w:r>
      <w:r w:rsidR="00E36167" w:rsidRPr="00BF1E6C">
        <w:rPr>
          <w:rFonts w:ascii="Arial" w:hAnsi="Arial" w:cs="Arial"/>
          <w:sz w:val="20"/>
          <w:szCs w:val="20"/>
        </w:rPr>
        <w:t>Dependencias</w:t>
      </w:r>
      <w:r w:rsidRPr="00BF1E6C">
        <w:rPr>
          <w:rFonts w:ascii="Arial" w:hAnsi="Arial" w:cs="Arial"/>
          <w:sz w:val="20"/>
          <w:szCs w:val="20"/>
        </w:rPr>
        <w:t xml:space="preserve"> y </w:t>
      </w:r>
      <w:r w:rsidR="00E36167" w:rsidRPr="00BF1E6C">
        <w:rPr>
          <w:rFonts w:ascii="Arial" w:hAnsi="Arial" w:cs="Arial"/>
          <w:sz w:val="20"/>
          <w:szCs w:val="20"/>
        </w:rPr>
        <w:t>Entidades</w:t>
      </w:r>
      <w:r w:rsidRPr="00BF1E6C">
        <w:rPr>
          <w:rFonts w:ascii="Arial" w:hAnsi="Arial" w:cs="Arial"/>
          <w:sz w:val="20"/>
          <w:szCs w:val="20"/>
        </w:rPr>
        <w:t xml:space="preserve"> que participen en el Mecanismo ASM.</w:t>
      </w:r>
    </w:p>
    <w:p w14:paraId="7C9BAE50" w14:textId="62ED3E2E" w:rsidR="006C73AD" w:rsidRPr="00BF1E6C" w:rsidRDefault="006C73AD"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La información que se haya obtenido del seguimiento, implementación y conclusión de los compromisos de mejora derivados de las evaluaciones, correspondie</w:t>
      </w:r>
      <w:r w:rsidR="005040E6" w:rsidRPr="00BF1E6C">
        <w:rPr>
          <w:rFonts w:ascii="Arial" w:hAnsi="Arial" w:cs="Arial"/>
          <w:sz w:val="20"/>
          <w:szCs w:val="20"/>
          <w:lang w:val="es-MX"/>
        </w:rPr>
        <w:t>ntes a los años fiscales de 2016</w:t>
      </w:r>
      <w:r w:rsidRPr="00BF1E6C">
        <w:rPr>
          <w:rFonts w:ascii="Arial" w:hAnsi="Arial" w:cs="Arial"/>
          <w:sz w:val="20"/>
          <w:szCs w:val="20"/>
          <w:lang w:val="es-MX"/>
        </w:rPr>
        <w:t xml:space="preserve"> a </w:t>
      </w:r>
      <w:r w:rsidR="00A30377" w:rsidRPr="00BF1E6C">
        <w:rPr>
          <w:rFonts w:ascii="Arial" w:hAnsi="Arial" w:cs="Arial"/>
          <w:sz w:val="20"/>
          <w:szCs w:val="20"/>
          <w:lang w:val="es-MX"/>
        </w:rPr>
        <w:t>202</w:t>
      </w:r>
      <w:r w:rsidR="00FD0733" w:rsidRPr="00BF1E6C">
        <w:rPr>
          <w:rFonts w:ascii="Arial" w:hAnsi="Arial" w:cs="Arial"/>
          <w:sz w:val="20"/>
          <w:szCs w:val="20"/>
          <w:lang w:val="es-MX"/>
        </w:rPr>
        <w:t>1</w:t>
      </w:r>
      <w:r w:rsidRPr="00BF1E6C">
        <w:rPr>
          <w:rFonts w:ascii="Arial" w:hAnsi="Arial" w:cs="Arial"/>
          <w:sz w:val="20"/>
          <w:szCs w:val="20"/>
          <w:lang w:val="es-MX"/>
        </w:rPr>
        <w:t xml:space="preserve">, deberá ser considerada por las </w:t>
      </w:r>
      <w:r w:rsidR="00E36167" w:rsidRPr="00BF1E6C">
        <w:rPr>
          <w:rFonts w:ascii="Arial" w:hAnsi="Arial" w:cs="Arial"/>
          <w:sz w:val="20"/>
          <w:szCs w:val="20"/>
          <w:lang w:val="es-MX"/>
        </w:rPr>
        <w:t>Dependencias</w:t>
      </w:r>
      <w:r w:rsidRPr="00BF1E6C">
        <w:rPr>
          <w:rFonts w:ascii="Arial" w:hAnsi="Arial" w:cs="Arial"/>
          <w:sz w:val="20"/>
          <w:szCs w:val="20"/>
          <w:lang w:val="es-MX"/>
        </w:rPr>
        <w:t xml:space="preserve"> y </w:t>
      </w:r>
      <w:r w:rsidR="00E36167" w:rsidRPr="00BF1E6C">
        <w:rPr>
          <w:rFonts w:ascii="Arial" w:hAnsi="Arial" w:cs="Arial"/>
          <w:sz w:val="20"/>
          <w:szCs w:val="20"/>
          <w:lang w:val="es-MX"/>
        </w:rPr>
        <w:t>Entidades</w:t>
      </w:r>
      <w:r w:rsidRPr="00BF1E6C">
        <w:rPr>
          <w:rFonts w:ascii="Arial" w:hAnsi="Arial" w:cs="Arial"/>
          <w:sz w:val="20"/>
          <w:szCs w:val="20"/>
          <w:lang w:val="es-MX"/>
        </w:rPr>
        <w:t xml:space="preserve">, como parte de un proceso gradual </w:t>
      </w:r>
      <w:r w:rsidR="00B619CE" w:rsidRPr="00BF1E6C">
        <w:rPr>
          <w:rFonts w:ascii="Arial" w:hAnsi="Arial" w:cs="Arial"/>
          <w:sz w:val="20"/>
          <w:szCs w:val="20"/>
          <w:lang w:val="es-MX"/>
        </w:rPr>
        <w:t>y progresivo</w:t>
      </w:r>
      <w:r w:rsidRPr="00BF1E6C">
        <w:rPr>
          <w:rFonts w:ascii="Arial" w:hAnsi="Arial" w:cs="Arial"/>
          <w:sz w:val="20"/>
          <w:szCs w:val="20"/>
          <w:lang w:val="es-MX"/>
        </w:rPr>
        <w:t xml:space="preserve"> durante </w:t>
      </w:r>
      <w:r w:rsidR="00A30377" w:rsidRPr="00BF1E6C">
        <w:rPr>
          <w:rFonts w:ascii="Arial" w:hAnsi="Arial" w:cs="Arial"/>
          <w:sz w:val="20"/>
          <w:szCs w:val="20"/>
          <w:lang w:val="es-MX"/>
        </w:rPr>
        <w:t>2022</w:t>
      </w:r>
      <w:r w:rsidRPr="00BF1E6C">
        <w:rPr>
          <w:rFonts w:ascii="Arial" w:hAnsi="Arial" w:cs="Arial"/>
          <w:sz w:val="20"/>
          <w:szCs w:val="20"/>
          <w:lang w:val="es-MX"/>
        </w:rPr>
        <w:t xml:space="preserve"> y para los procesos presupuestarios subsecuentes.</w:t>
      </w:r>
    </w:p>
    <w:p w14:paraId="7B7B20A0" w14:textId="77777777" w:rsidR="00586DF2" w:rsidRPr="00BF1E6C" w:rsidRDefault="00407697"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Las </w:t>
      </w:r>
      <w:r w:rsidR="00E36167" w:rsidRPr="00BF1E6C">
        <w:rPr>
          <w:rFonts w:ascii="Arial" w:hAnsi="Arial" w:cs="Arial"/>
          <w:sz w:val="20"/>
          <w:szCs w:val="20"/>
          <w:lang w:val="es-MX"/>
        </w:rPr>
        <w:t>Dependencias</w:t>
      </w:r>
      <w:r w:rsidRPr="00BF1E6C">
        <w:rPr>
          <w:rFonts w:ascii="Arial" w:hAnsi="Arial" w:cs="Arial"/>
          <w:sz w:val="20"/>
          <w:szCs w:val="20"/>
          <w:lang w:val="es-MX"/>
        </w:rPr>
        <w:t xml:space="preserve"> y </w:t>
      </w:r>
      <w:r w:rsidR="00E36167" w:rsidRPr="00BF1E6C">
        <w:rPr>
          <w:rFonts w:ascii="Arial" w:hAnsi="Arial" w:cs="Arial"/>
          <w:sz w:val="20"/>
          <w:szCs w:val="20"/>
          <w:lang w:val="es-MX"/>
        </w:rPr>
        <w:t>Entidades</w:t>
      </w:r>
      <w:r w:rsidRPr="00BF1E6C">
        <w:rPr>
          <w:rFonts w:ascii="Arial" w:hAnsi="Arial" w:cs="Arial"/>
          <w:sz w:val="20"/>
          <w:szCs w:val="20"/>
          <w:lang w:val="es-MX"/>
        </w:rPr>
        <w:t xml:space="preserve"> que lleven a cabo evaluaciones complementarias</w:t>
      </w:r>
      <w:r w:rsidR="00CD0E9E" w:rsidRPr="00BF1E6C">
        <w:rPr>
          <w:rFonts w:ascii="Arial" w:hAnsi="Arial" w:cs="Arial"/>
          <w:sz w:val="20"/>
          <w:szCs w:val="20"/>
          <w:lang w:val="es-MX"/>
        </w:rPr>
        <w:t xml:space="preserve">, </w:t>
      </w:r>
      <w:r w:rsidRPr="00BF1E6C">
        <w:rPr>
          <w:rFonts w:ascii="Arial" w:hAnsi="Arial" w:cs="Arial"/>
          <w:sz w:val="20"/>
          <w:szCs w:val="20"/>
          <w:lang w:val="es-MX"/>
        </w:rPr>
        <w:t xml:space="preserve">tendrán como responsabilidad, dar seguimiento a los ASM resultado de las recomendaciones de esos procesos evaluatorios; para lo cual implementarán el Mecanismo ASM </w:t>
      </w:r>
      <w:r w:rsidR="00586DF2" w:rsidRPr="00BF1E6C">
        <w:rPr>
          <w:rFonts w:ascii="Arial" w:hAnsi="Arial" w:cs="Arial"/>
          <w:sz w:val="20"/>
          <w:szCs w:val="20"/>
          <w:lang w:val="es-MX"/>
        </w:rPr>
        <w:t xml:space="preserve">correspondiente, en apego a las especificaciones técnicas </w:t>
      </w:r>
      <w:r w:rsidR="00CD0E9E" w:rsidRPr="00BF1E6C">
        <w:rPr>
          <w:rFonts w:ascii="Arial" w:hAnsi="Arial" w:cs="Arial"/>
          <w:sz w:val="20"/>
          <w:szCs w:val="20"/>
          <w:lang w:val="es-MX"/>
        </w:rPr>
        <w:t xml:space="preserve">que se emitan en cada </w:t>
      </w:r>
      <w:r w:rsidR="002E1C61" w:rsidRPr="00BF1E6C">
        <w:rPr>
          <w:rFonts w:ascii="Arial" w:hAnsi="Arial" w:cs="Arial"/>
          <w:sz w:val="20"/>
          <w:szCs w:val="20"/>
          <w:lang w:val="es-MX"/>
        </w:rPr>
        <w:t>Ejercicio Fiscal</w:t>
      </w:r>
      <w:r w:rsidR="00CD0E9E" w:rsidRPr="00BF1E6C">
        <w:rPr>
          <w:rFonts w:ascii="Arial" w:hAnsi="Arial" w:cs="Arial"/>
          <w:sz w:val="20"/>
          <w:szCs w:val="20"/>
          <w:lang w:val="es-MX"/>
        </w:rPr>
        <w:t>.</w:t>
      </w:r>
    </w:p>
    <w:p w14:paraId="3D9F819A" w14:textId="77777777" w:rsidR="006C73AD" w:rsidRPr="00BF1E6C" w:rsidRDefault="007F3A51"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El CECSNSP </w:t>
      </w:r>
      <w:r w:rsidR="0099647E" w:rsidRPr="00BF1E6C">
        <w:rPr>
          <w:rFonts w:ascii="Arial" w:hAnsi="Arial" w:cs="Arial"/>
          <w:sz w:val="20"/>
          <w:szCs w:val="20"/>
          <w:lang w:val="es-MX"/>
        </w:rPr>
        <w:t>tiene como responsabilidad, de acuerdo con su marco legal aplicable, dar el seguimiento a los ASM, derivados de la evaluación del FASP, e informar los resultados y avances a la DEV, para su registro en el SED.</w:t>
      </w:r>
    </w:p>
    <w:p w14:paraId="72D82E13" w14:textId="419EACE4" w:rsidR="00900586" w:rsidRDefault="006C73AD" w:rsidP="00F92E98">
      <w:pPr>
        <w:pStyle w:val="Prrafodelista"/>
        <w:spacing w:after="0"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Asimismo, tanto la DEV como las </w:t>
      </w:r>
      <w:r w:rsidR="00E36167" w:rsidRPr="00BF1E6C">
        <w:rPr>
          <w:rFonts w:ascii="Arial" w:hAnsi="Arial" w:cs="Arial"/>
          <w:sz w:val="20"/>
          <w:szCs w:val="20"/>
          <w:lang w:val="es-MX"/>
        </w:rPr>
        <w:t>Dependencias</w:t>
      </w:r>
      <w:r w:rsidRPr="00BF1E6C">
        <w:rPr>
          <w:rFonts w:ascii="Arial" w:hAnsi="Arial" w:cs="Arial"/>
          <w:sz w:val="20"/>
          <w:szCs w:val="20"/>
          <w:lang w:val="es-MX"/>
        </w:rPr>
        <w:t xml:space="preserve"> y </w:t>
      </w:r>
      <w:r w:rsidR="00E36167" w:rsidRPr="00BF1E6C">
        <w:rPr>
          <w:rFonts w:ascii="Arial" w:hAnsi="Arial" w:cs="Arial"/>
          <w:sz w:val="20"/>
          <w:szCs w:val="20"/>
          <w:lang w:val="es-MX"/>
        </w:rPr>
        <w:t>Entidades</w:t>
      </w:r>
      <w:r w:rsidRPr="00BF1E6C">
        <w:rPr>
          <w:rFonts w:ascii="Arial" w:hAnsi="Arial" w:cs="Arial"/>
          <w:sz w:val="20"/>
          <w:szCs w:val="20"/>
          <w:lang w:val="es-MX"/>
        </w:rPr>
        <w:t>, deberán dar seguimiento a los ASM derivados de las evaluaciones externas establecidas en los PAE de años anteriores, hasta su conclusión.</w:t>
      </w:r>
    </w:p>
    <w:p w14:paraId="6144F5EE" w14:textId="77777777" w:rsidR="00900586" w:rsidRPr="00BF1E6C" w:rsidRDefault="00900586" w:rsidP="00DA2813">
      <w:pPr>
        <w:spacing w:after="0" w:line="276" w:lineRule="auto"/>
        <w:rPr>
          <w:rFonts w:ascii="Arial" w:hAnsi="Arial" w:cs="Arial"/>
          <w:sz w:val="20"/>
          <w:szCs w:val="20"/>
          <w:lang w:val="es-MX"/>
        </w:rPr>
      </w:pPr>
    </w:p>
    <w:p w14:paraId="732FC9B5" w14:textId="77777777" w:rsidR="004706CE" w:rsidRPr="00BF1E6C" w:rsidRDefault="002B6A16" w:rsidP="00B063BD">
      <w:pPr>
        <w:spacing w:after="0" w:line="276" w:lineRule="auto"/>
        <w:jc w:val="center"/>
        <w:rPr>
          <w:rFonts w:ascii="Arial" w:hAnsi="Arial" w:cs="Arial"/>
          <w:b/>
          <w:i/>
          <w:sz w:val="20"/>
          <w:szCs w:val="20"/>
          <w:lang w:val="es-MX"/>
        </w:rPr>
      </w:pPr>
      <w:r w:rsidRPr="00BF1E6C">
        <w:rPr>
          <w:rFonts w:ascii="Arial" w:hAnsi="Arial" w:cs="Arial"/>
          <w:b/>
          <w:i/>
          <w:sz w:val="20"/>
          <w:szCs w:val="20"/>
          <w:lang w:val="es-MX"/>
        </w:rPr>
        <w:t>Tipologías para la evaluación</w:t>
      </w:r>
    </w:p>
    <w:p w14:paraId="0B5A1D04" w14:textId="77777777" w:rsidR="004706CE" w:rsidRPr="00BF1E6C" w:rsidRDefault="004706CE" w:rsidP="00DA2813">
      <w:pPr>
        <w:spacing w:after="0" w:line="276" w:lineRule="auto"/>
        <w:rPr>
          <w:rFonts w:ascii="Arial" w:hAnsi="Arial" w:cs="Arial"/>
          <w:sz w:val="20"/>
          <w:szCs w:val="20"/>
          <w:lang w:val="es-MX"/>
        </w:rPr>
      </w:pPr>
    </w:p>
    <w:p w14:paraId="1B17EA76" w14:textId="63159214" w:rsidR="006C73AD" w:rsidRPr="00BF1E6C" w:rsidRDefault="006C73AD" w:rsidP="00965134">
      <w:pPr>
        <w:pStyle w:val="Prrafodelista"/>
        <w:numPr>
          <w:ilvl w:val="0"/>
          <w:numId w:val="6"/>
        </w:numPr>
        <w:spacing w:line="276" w:lineRule="auto"/>
        <w:contextualSpacing w:val="0"/>
        <w:jc w:val="both"/>
        <w:rPr>
          <w:rFonts w:ascii="Arial" w:hAnsi="Arial" w:cs="Arial"/>
          <w:sz w:val="20"/>
          <w:szCs w:val="20"/>
          <w:lang w:val="es-MX"/>
        </w:rPr>
      </w:pPr>
      <w:r w:rsidRPr="00BF1E6C">
        <w:rPr>
          <w:rFonts w:ascii="Arial" w:hAnsi="Arial" w:cs="Arial"/>
          <w:b/>
          <w:sz w:val="20"/>
          <w:szCs w:val="20"/>
          <w:lang w:val="es-MX"/>
        </w:rPr>
        <w:t xml:space="preserve">Tipos de evaluación </w:t>
      </w:r>
      <w:r w:rsidRPr="00BF1E6C">
        <w:rPr>
          <w:rFonts w:ascii="Arial" w:hAnsi="Arial" w:cs="Arial"/>
          <w:b/>
          <w:sz w:val="20"/>
          <w:szCs w:val="20"/>
        </w:rPr>
        <w:t xml:space="preserve">del desempeño </w:t>
      </w:r>
      <w:r w:rsidRPr="00BF1E6C">
        <w:rPr>
          <w:rFonts w:ascii="Arial" w:hAnsi="Arial" w:cs="Arial"/>
          <w:b/>
          <w:sz w:val="20"/>
          <w:szCs w:val="20"/>
          <w:lang w:val="es-MX"/>
        </w:rPr>
        <w:t xml:space="preserve">para </w:t>
      </w:r>
      <w:r w:rsidR="008D5782" w:rsidRPr="00BF1E6C">
        <w:rPr>
          <w:rFonts w:ascii="Arial" w:hAnsi="Arial" w:cs="Arial"/>
          <w:b/>
          <w:sz w:val="20"/>
          <w:szCs w:val="20"/>
          <w:lang w:val="es-MX"/>
        </w:rPr>
        <w:t>programas del gasto federalizado</w:t>
      </w:r>
    </w:p>
    <w:p w14:paraId="7F8A79B2" w14:textId="5229B14D" w:rsidR="006C73AD" w:rsidRPr="00900586" w:rsidRDefault="006C73AD" w:rsidP="00900586">
      <w:pPr>
        <w:pStyle w:val="Prrafodelista"/>
        <w:spacing w:line="276" w:lineRule="auto"/>
        <w:ind w:left="360"/>
        <w:contextualSpacing w:val="0"/>
        <w:jc w:val="both"/>
        <w:rPr>
          <w:rFonts w:ascii="Arial" w:hAnsi="Arial" w:cs="Arial"/>
          <w:sz w:val="20"/>
          <w:szCs w:val="20"/>
        </w:rPr>
      </w:pPr>
      <w:r w:rsidRPr="00BF1E6C">
        <w:rPr>
          <w:rFonts w:ascii="Arial" w:hAnsi="Arial" w:cs="Arial"/>
          <w:sz w:val="20"/>
          <w:szCs w:val="20"/>
        </w:rPr>
        <w:t xml:space="preserve">Previo </w:t>
      </w:r>
      <w:r w:rsidR="003919F4" w:rsidRPr="00BF1E6C">
        <w:rPr>
          <w:rFonts w:ascii="Arial" w:hAnsi="Arial" w:cs="Arial"/>
          <w:sz w:val="20"/>
          <w:szCs w:val="20"/>
        </w:rPr>
        <w:t>análisis</w:t>
      </w:r>
      <w:r w:rsidRPr="00BF1E6C">
        <w:rPr>
          <w:rFonts w:ascii="Arial" w:hAnsi="Arial" w:cs="Arial"/>
          <w:sz w:val="20"/>
          <w:szCs w:val="20"/>
        </w:rPr>
        <w:t xml:space="preserve"> de necesidades de evaluación para la integración del PAE 20</w:t>
      </w:r>
      <w:r w:rsidR="00A11B87" w:rsidRPr="00BF1E6C">
        <w:rPr>
          <w:rFonts w:ascii="Arial" w:hAnsi="Arial" w:cs="Arial"/>
          <w:sz w:val="20"/>
          <w:szCs w:val="20"/>
        </w:rPr>
        <w:t>2</w:t>
      </w:r>
      <w:r w:rsidR="005F2906" w:rsidRPr="00BF1E6C">
        <w:rPr>
          <w:rFonts w:ascii="Arial" w:hAnsi="Arial" w:cs="Arial"/>
          <w:sz w:val="20"/>
          <w:szCs w:val="20"/>
        </w:rPr>
        <w:t>2</w:t>
      </w:r>
      <w:r w:rsidR="00D176DA" w:rsidRPr="00BF1E6C">
        <w:rPr>
          <w:rFonts w:ascii="Arial" w:hAnsi="Arial" w:cs="Arial"/>
          <w:sz w:val="20"/>
          <w:szCs w:val="20"/>
        </w:rPr>
        <w:t xml:space="preserve">, </w:t>
      </w:r>
      <w:r w:rsidRPr="00BF1E6C">
        <w:rPr>
          <w:rFonts w:ascii="Arial" w:hAnsi="Arial" w:cs="Arial"/>
          <w:sz w:val="20"/>
          <w:szCs w:val="20"/>
        </w:rPr>
        <w:t xml:space="preserve">y con base </w:t>
      </w:r>
      <w:r w:rsidRPr="00BF1E6C">
        <w:rPr>
          <w:rFonts w:ascii="Arial" w:hAnsi="Arial" w:cs="Arial"/>
          <w:sz w:val="20"/>
          <w:szCs w:val="20"/>
          <w:lang w:val="es-MX"/>
        </w:rPr>
        <w:t xml:space="preserve">en los </w:t>
      </w:r>
      <w:r w:rsidRPr="00BF1E6C">
        <w:rPr>
          <w:rFonts w:ascii="Arial" w:hAnsi="Arial" w:cs="Arial"/>
          <w:sz w:val="20"/>
          <w:szCs w:val="20"/>
        </w:rPr>
        <w:t xml:space="preserve">Lineamientos para informar sobre el ejercicio, destino y resultados de los recursos federales transferidos a las </w:t>
      </w:r>
      <w:r w:rsidR="00E36167" w:rsidRPr="00BF1E6C">
        <w:rPr>
          <w:rFonts w:ascii="Arial" w:hAnsi="Arial" w:cs="Arial"/>
          <w:sz w:val="20"/>
          <w:szCs w:val="20"/>
        </w:rPr>
        <w:t>Entidades</w:t>
      </w:r>
      <w:r w:rsidRPr="00BF1E6C">
        <w:rPr>
          <w:rFonts w:ascii="Arial" w:hAnsi="Arial" w:cs="Arial"/>
          <w:sz w:val="20"/>
          <w:szCs w:val="20"/>
        </w:rPr>
        <w:t xml:space="preserve"> federativas, municipios y demarcaciones territoriales del Distrito Federal, y de operación de los recursos </w:t>
      </w:r>
      <w:r w:rsidR="00900586">
        <w:rPr>
          <w:rFonts w:ascii="Arial" w:hAnsi="Arial" w:cs="Arial"/>
          <w:sz w:val="20"/>
          <w:szCs w:val="20"/>
        </w:rPr>
        <w:t>del Ramo General 33</w:t>
      </w:r>
      <w:r w:rsidR="00B474D6">
        <w:rPr>
          <w:rFonts w:ascii="Arial" w:hAnsi="Arial" w:cs="Arial"/>
          <w:sz w:val="20"/>
          <w:szCs w:val="20"/>
        </w:rPr>
        <w:t xml:space="preserve">, </w:t>
      </w:r>
      <w:r w:rsidR="00B619CE" w:rsidRPr="00BF1E6C">
        <w:rPr>
          <w:rFonts w:ascii="Arial" w:hAnsi="Arial" w:cs="Arial"/>
          <w:sz w:val="20"/>
          <w:szCs w:val="20"/>
        </w:rPr>
        <w:t>previsto</w:t>
      </w:r>
      <w:r w:rsidR="006210E8" w:rsidRPr="00BF1E6C">
        <w:rPr>
          <w:rFonts w:ascii="Arial" w:hAnsi="Arial" w:cs="Arial"/>
          <w:sz w:val="20"/>
          <w:szCs w:val="20"/>
        </w:rPr>
        <w:t>s</w:t>
      </w:r>
      <w:r w:rsidR="00B619CE" w:rsidRPr="00BF1E6C">
        <w:rPr>
          <w:rFonts w:ascii="Arial" w:hAnsi="Arial" w:cs="Arial"/>
          <w:sz w:val="20"/>
          <w:szCs w:val="20"/>
        </w:rPr>
        <w:t xml:space="preserve"> en el PEF</w:t>
      </w:r>
      <w:r w:rsidR="002B2048" w:rsidRPr="00BF1E6C">
        <w:rPr>
          <w:rFonts w:ascii="Arial" w:hAnsi="Arial" w:cs="Arial"/>
          <w:sz w:val="20"/>
          <w:szCs w:val="20"/>
        </w:rPr>
        <w:t xml:space="preserve"> 202</w:t>
      </w:r>
      <w:r w:rsidR="00FD0733" w:rsidRPr="00BF1E6C">
        <w:rPr>
          <w:rFonts w:ascii="Arial" w:hAnsi="Arial" w:cs="Arial"/>
          <w:sz w:val="20"/>
          <w:szCs w:val="20"/>
        </w:rPr>
        <w:t>1</w:t>
      </w:r>
      <w:r w:rsidRPr="00BF1E6C">
        <w:rPr>
          <w:rFonts w:ascii="Arial" w:hAnsi="Arial" w:cs="Arial"/>
          <w:sz w:val="20"/>
          <w:szCs w:val="20"/>
        </w:rPr>
        <w:t xml:space="preserve">; </w:t>
      </w:r>
      <w:r w:rsidR="000A1D0D" w:rsidRPr="00BF1E6C">
        <w:rPr>
          <w:rFonts w:ascii="Arial" w:hAnsi="Arial" w:cs="Arial"/>
          <w:sz w:val="20"/>
          <w:szCs w:val="20"/>
        </w:rPr>
        <w:t xml:space="preserve">dicho ejercicio </w:t>
      </w:r>
      <w:r w:rsidRPr="00BF1E6C">
        <w:rPr>
          <w:rFonts w:ascii="Arial" w:hAnsi="Arial" w:cs="Arial"/>
          <w:sz w:val="20"/>
          <w:szCs w:val="20"/>
        </w:rPr>
        <w:t xml:space="preserve">debe reportarse </w:t>
      </w:r>
      <w:r w:rsidR="00F071AE" w:rsidRPr="00BF1E6C">
        <w:rPr>
          <w:rFonts w:ascii="Arial" w:hAnsi="Arial" w:cs="Arial"/>
          <w:sz w:val="20"/>
          <w:szCs w:val="20"/>
        </w:rPr>
        <w:t xml:space="preserve">en los sistemas establecidos por la </w:t>
      </w:r>
      <w:r w:rsidR="00900586">
        <w:rPr>
          <w:rFonts w:ascii="Arial" w:hAnsi="Arial" w:cs="Arial"/>
          <w:sz w:val="20"/>
          <w:szCs w:val="20"/>
        </w:rPr>
        <w:t>SHCP</w:t>
      </w:r>
      <w:r w:rsidR="00F071AE" w:rsidRPr="00BF1E6C">
        <w:rPr>
          <w:rFonts w:ascii="Arial" w:hAnsi="Arial" w:cs="Arial"/>
          <w:sz w:val="20"/>
          <w:szCs w:val="20"/>
        </w:rPr>
        <w:t>, de conformidad con las disposiciones aplicables</w:t>
      </w:r>
      <w:r w:rsidR="004858C1">
        <w:rPr>
          <w:rFonts w:ascii="Arial" w:hAnsi="Arial" w:cs="Arial"/>
          <w:sz w:val="20"/>
          <w:szCs w:val="20"/>
        </w:rPr>
        <w:t>.</w:t>
      </w:r>
      <w:r w:rsidRPr="00BF1E6C">
        <w:rPr>
          <w:rFonts w:ascii="Arial" w:hAnsi="Arial" w:cs="Arial"/>
          <w:sz w:val="20"/>
          <w:szCs w:val="20"/>
        </w:rPr>
        <w:t xml:space="preserve"> </w:t>
      </w:r>
      <w:r w:rsidR="004858C1">
        <w:rPr>
          <w:rFonts w:ascii="Arial" w:hAnsi="Arial" w:cs="Arial"/>
          <w:sz w:val="20"/>
          <w:szCs w:val="20"/>
        </w:rPr>
        <w:t>S</w:t>
      </w:r>
      <w:r w:rsidRPr="00BF1E6C">
        <w:rPr>
          <w:rFonts w:ascii="Arial" w:hAnsi="Arial" w:cs="Arial"/>
          <w:sz w:val="20"/>
          <w:szCs w:val="20"/>
        </w:rPr>
        <w:t xml:space="preserve">e ha seleccionado el tipo de “Evaluación Específica </w:t>
      </w:r>
      <w:r w:rsidR="00D176DA" w:rsidRPr="00BF1E6C">
        <w:rPr>
          <w:rFonts w:ascii="Arial" w:hAnsi="Arial" w:cs="Arial"/>
          <w:sz w:val="20"/>
          <w:szCs w:val="20"/>
          <w:lang w:val="es-MX"/>
        </w:rPr>
        <w:t>de Resultados y Contribución</w:t>
      </w:r>
      <w:r w:rsidRPr="00BF1E6C">
        <w:rPr>
          <w:rFonts w:ascii="Arial" w:hAnsi="Arial" w:cs="Arial"/>
          <w:b/>
          <w:sz w:val="20"/>
          <w:szCs w:val="20"/>
        </w:rPr>
        <w:t>”</w:t>
      </w:r>
      <w:r w:rsidRPr="00BF1E6C">
        <w:rPr>
          <w:rFonts w:ascii="Arial" w:hAnsi="Arial" w:cs="Arial"/>
          <w:sz w:val="20"/>
          <w:szCs w:val="20"/>
        </w:rPr>
        <w:t xml:space="preserve"> para la evaluación</w:t>
      </w:r>
      <w:r w:rsidRPr="00BF1E6C">
        <w:rPr>
          <w:rFonts w:ascii="Arial" w:hAnsi="Arial" w:cs="Arial"/>
          <w:sz w:val="20"/>
          <w:szCs w:val="20"/>
          <w:lang w:val="es-MX"/>
        </w:rPr>
        <w:t xml:space="preserve"> de</w:t>
      </w:r>
      <w:r w:rsidRPr="00BF1E6C">
        <w:rPr>
          <w:rFonts w:ascii="Arial" w:hAnsi="Arial" w:cs="Arial"/>
          <w:sz w:val="20"/>
          <w:szCs w:val="20"/>
        </w:rPr>
        <w:t xml:space="preserve"> los Fondos</w:t>
      </w:r>
      <w:r w:rsidRPr="00BF1E6C">
        <w:rPr>
          <w:rFonts w:ascii="Arial" w:hAnsi="Arial" w:cs="Arial"/>
          <w:sz w:val="20"/>
          <w:szCs w:val="20"/>
          <w:lang w:val="es-MX"/>
        </w:rPr>
        <w:t xml:space="preserve"> de Aportaciones</w:t>
      </w:r>
      <w:r w:rsidR="00D176DA" w:rsidRPr="00BF1E6C">
        <w:rPr>
          <w:rFonts w:ascii="Arial" w:hAnsi="Arial" w:cs="Arial"/>
          <w:sz w:val="20"/>
          <w:szCs w:val="20"/>
          <w:lang w:val="es-MX"/>
        </w:rPr>
        <w:t xml:space="preserve"> del</w:t>
      </w:r>
      <w:r w:rsidR="003919F4" w:rsidRPr="00BF1E6C">
        <w:rPr>
          <w:rFonts w:ascii="Arial" w:hAnsi="Arial" w:cs="Arial"/>
          <w:sz w:val="20"/>
          <w:szCs w:val="20"/>
          <w:lang w:val="es-MX"/>
        </w:rPr>
        <w:t xml:space="preserve"> FAM</w:t>
      </w:r>
      <w:r w:rsidR="00D176DA" w:rsidRPr="00BF1E6C">
        <w:rPr>
          <w:rFonts w:ascii="Arial" w:hAnsi="Arial" w:cs="Arial"/>
          <w:sz w:val="20"/>
          <w:szCs w:val="20"/>
          <w:lang w:val="es-MX"/>
        </w:rPr>
        <w:t xml:space="preserve"> y</w:t>
      </w:r>
      <w:r w:rsidR="003919F4" w:rsidRPr="00BF1E6C">
        <w:rPr>
          <w:rFonts w:ascii="Arial" w:hAnsi="Arial" w:cs="Arial"/>
          <w:sz w:val="20"/>
          <w:szCs w:val="20"/>
          <w:lang w:val="es-MX"/>
        </w:rPr>
        <w:t xml:space="preserve"> FAETA </w:t>
      </w:r>
      <w:r w:rsidRPr="00BF1E6C">
        <w:rPr>
          <w:rFonts w:ascii="Arial" w:hAnsi="Arial" w:cs="Arial"/>
          <w:sz w:val="20"/>
          <w:szCs w:val="20"/>
        </w:rPr>
        <w:t xml:space="preserve">ministrados </w:t>
      </w:r>
      <w:r w:rsidR="003A7985" w:rsidRPr="00BF1E6C">
        <w:rPr>
          <w:rFonts w:ascii="Arial" w:hAnsi="Arial" w:cs="Arial"/>
          <w:sz w:val="20"/>
          <w:szCs w:val="20"/>
        </w:rPr>
        <w:t>en</w:t>
      </w:r>
      <w:r w:rsidR="003919F4" w:rsidRPr="00BF1E6C">
        <w:rPr>
          <w:rFonts w:ascii="Arial" w:hAnsi="Arial" w:cs="Arial"/>
          <w:sz w:val="20"/>
          <w:szCs w:val="20"/>
        </w:rPr>
        <w:t xml:space="preserve"> </w:t>
      </w:r>
      <w:r w:rsidR="00870869" w:rsidRPr="00BF1E6C">
        <w:rPr>
          <w:rFonts w:ascii="Arial" w:hAnsi="Arial" w:cs="Arial"/>
          <w:sz w:val="20"/>
          <w:szCs w:val="20"/>
        </w:rPr>
        <w:t>2021</w:t>
      </w:r>
      <w:r w:rsidR="00900586">
        <w:rPr>
          <w:rFonts w:ascii="Arial" w:hAnsi="Arial" w:cs="Arial"/>
          <w:sz w:val="20"/>
          <w:szCs w:val="20"/>
        </w:rPr>
        <w:t>;</w:t>
      </w:r>
      <w:r w:rsidRPr="00900586">
        <w:rPr>
          <w:rFonts w:ascii="Arial" w:hAnsi="Arial" w:cs="Arial"/>
          <w:sz w:val="20"/>
          <w:szCs w:val="20"/>
        </w:rPr>
        <w:t xml:space="preserve"> </w:t>
      </w:r>
      <w:r w:rsidR="00586EEB" w:rsidRPr="00900586">
        <w:rPr>
          <w:rFonts w:ascii="Arial" w:hAnsi="Arial" w:cs="Arial"/>
          <w:sz w:val="20"/>
          <w:szCs w:val="20"/>
        </w:rPr>
        <w:t xml:space="preserve">el tipo “Específica </w:t>
      </w:r>
      <w:r w:rsidR="00D176DA" w:rsidRPr="00900586">
        <w:rPr>
          <w:rFonts w:ascii="Arial" w:hAnsi="Arial" w:cs="Arial"/>
          <w:sz w:val="20"/>
          <w:szCs w:val="20"/>
        </w:rPr>
        <w:t>de Desempeño</w:t>
      </w:r>
      <w:r w:rsidR="00586EEB" w:rsidRPr="00900586">
        <w:rPr>
          <w:rFonts w:ascii="Arial" w:hAnsi="Arial" w:cs="Arial"/>
          <w:sz w:val="20"/>
          <w:szCs w:val="20"/>
        </w:rPr>
        <w:t>” para la evaluación de</w:t>
      </w:r>
      <w:r w:rsidR="003919F4" w:rsidRPr="00900586">
        <w:rPr>
          <w:rFonts w:ascii="Arial" w:hAnsi="Arial" w:cs="Arial"/>
          <w:sz w:val="20"/>
          <w:szCs w:val="20"/>
        </w:rPr>
        <w:t>l</w:t>
      </w:r>
      <w:r w:rsidR="00AF1BE8" w:rsidRPr="00900586">
        <w:rPr>
          <w:rFonts w:ascii="Arial" w:hAnsi="Arial" w:cs="Arial"/>
          <w:sz w:val="20"/>
          <w:szCs w:val="20"/>
        </w:rPr>
        <w:t xml:space="preserve"> </w:t>
      </w:r>
      <w:r w:rsidR="00D176DA" w:rsidRPr="00900586">
        <w:rPr>
          <w:rFonts w:ascii="Arial" w:hAnsi="Arial" w:cs="Arial"/>
          <w:sz w:val="20"/>
          <w:szCs w:val="20"/>
        </w:rPr>
        <w:t xml:space="preserve">Convenio Telebachillerato Comunitario, </w:t>
      </w:r>
      <w:r w:rsidR="00900586">
        <w:rPr>
          <w:rFonts w:ascii="Arial" w:hAnsi="Arial" w:cs="Arial"/>
          <w:sz w:val="20"/>
          <w:szCs w:val="20"/>
        </w:rPr>
        <w:t>d</w:t>
      </w:r>
      <w:r w:rsidR="00D176DA" w:rsidRPr="00900586">
        <w:rPr>
          <w:rFonts w:ascii="Arial" w:hAnsi="Arial" w:cs="Arial"/>
          <w:sz w:val="20"/>
          <w:szCs w:val="20"/>
        </w:rPr>
        <w:t xml:space="preserve">el Programa de Fortalecimiento a la Transversalidad de la Perspectiva de Género, </w:t>
      </w:r>
      <w:r w:rsidR="00900586">
        <w:rPr>
          <w:rFonts w:ascii="Arial" w:hAnsi="Arial" w:cs="Arial"/>
          <w:sz w:val="20"/>
          <w:szCs w:val="20"/>
        </w:rPr>
        <w:t>d</w:t>
      </w:r>
      <w:r w:rsidR="00D176DA" w:rsidRPr="00900586">
        <w:rPr>
          <w:rFonts w:ascii="Arial" w:hAnsi="Arial" w:cs="Arial"/>
          <w:sz w:val="20"/>
          <w:szCs w:val="20"/>
        </w:rPr>
        <w:t xml:space="preserve">el Programa de Fortalecimiento a la Excelencia Educativa y </w:t>
      </w:r>
      <w:r w:rsidR="00900586">
        <w:rPr>
          <w:rFonts w:ascii="Arial" w:hAnsi="Arial" w:cs="Arial"/>
          <w:sz w:val="20"/>
          <w:szCs w:val="20"/>
        </w:rPr>
        <w:t>d</w:t>
      </w:r>
      <w:r w:rsidR="00D176DA" w:rsidRPr="00900586">
        <w:rPr>
          <w:rFonts w:ascii="Arial" w:hAnsi="Arial" w:cs="Arial"/>
          <w:sz w:val="20"/>
          <w:szCs w:val="20"/>
        </w:rPr>
        <w:t xml:space="preserve">el Programa de Apoyo a las Instancias </w:t>
      </w:r>
      <w:r w:rsidR="004858C1" w:rsidRPr="00900586">
        <w:rPr>
          <w:rFonts w:ascii="Arial" w:hAnsi="Arial" w:cs="Arial"/>
          <w:sz w:val="20"/>
          <w:szCs w:val="20"/>
        </w:rPr>
        <w:t>d</w:t>
      </w:r>
      <w:r w:rsidR="00D176DA" w:rsidRPr="00900586">
        <w:rPr>
          <w:rFonts w:ascii="Arial" w:hAnsi="Arial" w:cs="Arial"/>
          <w:sz w:val="20"/>
          <w:szCs w:val="20"/>
        </w:rPr>
        <w:t>e Mujeres en las Entidades Federativas</w:t>
      </w:r>
      <w:r w:rsidR="0080541A" w:rsidRPr="00900586">
        <w:rPr>
          <w:rFonts w:ascii="Arial" w:hAnsi="Arial" w:cs="Arial"/>
          <w:sz w:val="20"/>
          <w:szCs w:val="20"/>
        </w:rPr>
        <w:t xml:space="preserve">, </w:t>
      </w:r>
      <w:r w:rsidR="0080541A" w:rsidRPr="00900586">
        <w:rPr>
          <w:rFonts w:ascii="Arial" w:hAnsi="Arial" w:cs="Arial"/>
          <w:sz w:val="20"/>
          <w:szCs w:val="20"/>
          <w:lang w:val="es-MX"/>
        </w:rPr>
        <w:t xml:space="preserve">todas estas </w:t>
      </w:r>
      <w:r w:rsidR="0023694B" w:rsidRPr="00900586">
        <w:rPr>
          <w:rFonts w:ascii="Arial" w:hAnsi="Arial" w:cs="Arial"/>
          <w:sz w:val="20"/>
          <w:szCs w:val="20"/>
          <w:lang w:val="es-MX"/>
        </w:rPr>
        <w:t xml:space="preserve">evaluaciones para realizarse </w:t>
      </w:r>
      <w:r w:rsidRPr="00900586">
        <w:rPr>
          <w:rFonts w:ascii="Arial" w:hAnsi="Arial" w:cs="Arial"/>
          <w:sz w:val="20"/>
          <w:szCs w:val="20"/>
          <w:lang w:val="es-MX"/>
        </w:rPr>
        <w:t>en modalidad externa.</w:t>
      </w:r>
    </w:p>
    <w:p w14:paraId="7E6B90C7" w14:textId="66FB7C0F" w:rsidR="008759E5" w:rsidRPr="00BF1E6C" w:rsidRDefault="008759E5"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Para el caso específico del FISM</w:t>
      </w:r>
      <w:r w:rsidR="00205692" w:rsidRPr="00BF1E6C">
        <w:rPr>
          <w:rFonts w:ascii="Arial" w:hAnsi="Arial" w:cs="Arial"/>
          <w:sz w:val="20"/>
          <w:szCs w:val="20"/>
          <w:lang w:val="es-MX"/>
        </w:rPr>
        <w:t>DF</w:t>
      </w:r>
      <w:r w:rsidRPr="00BF1E6C">
        <w:rPr>
          <w:rFonts w:ascii="Arial" w:hAnsi="Arial" w:cs="Arial"/>
          <w:sz w:val="20"/>
          <w:szCs w:val="20"/>
          <w:lang w:val="es-MX"/>
        </w:rPr>
        <w:t xml:space="preserve"> y del FORTAMUN</w:t>
      </w:r>
      <w:r w:rsidR="004927C9" w:rsidRPr="00BF1E6C">
        <w:rPr>
          <w:rFonts w:ascii="Arial" w:hAnsi="Arial" w:cs="Arial"/>
          <w:sz w:val="20"/>
          <w:szCs w:val="20"/>
          <w:lang w:val="es-MX"/>
        </w:rPr>
        <w:t>DF</w:t>
      </w:r>
      <w:r w:rsidR="00D51875" w:rsidRPr="00BF1E6C">
        <w:rPr>
          <w:rFonts w:ascii="Arial" w:hAnsi="Arial" w:cs="Arial"/>
          <w:sz w:val="20"/>
          <w:szCs w:val="20"/>
          <w:lang w:val="es-MX"/>
        </w:rPr>
        <w:t xml:space="preserve"> ministrados en</w:t>
      </w:r>
      <w:r w:rsidR="004D0E28" w:rsidRPr="00BF1E6C">
        <w:rPr>
          <w:rFonts w:ascii="Arial" w:hAnsi="Arial" w:cs="Arial"/>
          <w:sz w:val="20"/>
          <w:szCs w:val="20"/>
          <w:lang w:val="es-MX"/>
        </w:rPr>
        <w:t xml:space="preserve"> 2021</w:t>
      </w:r>
      <w:r w:rsidRPr="00BF1E6C">
        <w:rPr>
          <w:rFonts w:ascii="Arial" w:hAnsi="Arial" w:cs="Arial"/>
          <w:sz w:val="20"/>
          <w:szCs w:val="20"/>
          <w:lang w:val="es-MX"/>
        </w:rPr>
        <w:t xml:space="preserve"> se </w:t>
      </w:r>
      <w:r w:rsidR="00480151" w:rsidRPr="00BF1E6C">
        <w:rPr>
          <w:rFonts w:ascii="Arial" w:hAnsi="Arial" w:cs="Arial"/>
          <w:sz w:val="20"/>
          <w:szCs w:val="20"/>
          <w:lang w:val="es-MX"/>
        </w:rPr>
        <w:t>considera</w:t>
      </w:r>
      <w:r w:rsidRPr="00BF1E6C">
        <w:rPr>
          <w:rFonts w:ascii="Arial" w:hAnsi="Arial" w:cs="Arial"/>
          <w:sz w:val="20"/>
          <w:szCs w:val="20"/>
          <w:lang w:val="es-MX"/>
        </w:rPr>
        <w:t xml:space="preserve"> que los Municipios del Estado de Puebla apliquen una “Evaluación Especifica de Desempeño”.</w:t>
      </w:r>
    </w:p>
    <w:p w14:paraId="7F9E30E1" w14:textId="58D339E4" w:rsidR="00022DE5" w:rsidRPr="00BF1E6C" w:rsidRDefault="002F69F6" w:rsidP="00022DE5">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En cuanto al FONE</w:t>
      </w:r>
      <w:r w:rsidR="00022DE5" w:rsidRPr="00BF1E6C">
        <w:rPr>
          <w:rFonts w:ascii="Arial" w:hAnsi="Arial" w:cs="Arial"/>
          <w:sz w:val="20"/>
          <w:szCs w:val="20"/>
          <w:lang w:val="es-MX"/>
        </w:rPr>
        <w:t xml:space="preserve"> de la </w:t>
      </w:r>
      <w:r w:rsidRPr="00BF1E6C">
        <w:rPr>
          <w:rFonts w:ascii="Arial" w:hAnsi="Arial" w:cs="Arial"/>
          <w:sz w:val="20"/>
          <w:szCs w:val="20"/>
          <w:lang w:val="es-MX"/>
        </w:rPr>
        <w:t>ministra</w:t>
      </w:r>
      <w:r w:rsidR="00022DE5" w:rsidRPr="00BF1E6C">
        <w:rPr>
          <w:rFonts w:ascii="Arial" w:hAnsi="Arial" w:cs="Arial"/>
          <w:sz w:val="20"/>
          <w:szCs w:val="20"/>
          <w:lang w:val="es-MX"/>
        </w:rPr>
        <w:t xml:space="preserve">ción </w:t>
      </w:r>
      <w:r w:rsidR="00C80569" w:rsidRPr="00BF1E6C">
        <w:rPr>
          <w:rFonts w:ascii="Arial" w:hAnsi="Arial" w:cs="Arial"/>
          <w:sz w:val="20"/>
          <w:szCs w:val="20"/>
          <w:lang w:val="es-MX"/>
        </w:rPr>
        <w:t>2021</w:t>
      </w:r>
      <w:r w:rsidRPr="00BF1E6C">
        <w:rPr>
          <w:rFonts w:ascii="Arial" w:hAnsi="Arial" w:cs="Arial"/>
          <w:sz w:val="20"/>
          <w:szCs w:val="20"/>
          <w:lang w:val="es-MX"/>
        </w:rPr>
        <w:t xml:space="preserve">, se </w:t>
      </w:r>
      <w:r w:rsidR="00022DE5" w:rsidRPr="00BF1E6C">
        <w:rPr>
          <w:rFonts w:ascii="Arial" w:hAnsi="Arial" w:cs="Arial"/>
          <w:sz w:val="20"/>
          <w:szCs w:val="20"/>
          <w:lang w:val="es-MX"/>
        </w:rPr>
        <w:t>aplicará</w:t>
      </w:r>
      <w:r w:rsidR="00326B96" w:rsidRPr="00BF1E6C">
        <w:rPr>
          <w:rFonts w:ascii="Arial" w:hAnsi="Arial" w:cs="Arial"/>
          <w:sz w:val="20"/>
          <w:szCs w:val="20"/>
          <w:lang w:val="es-MX"/>
        </w:rPr>
        <w:t xml:space="preserve"> </w:t>
      </w:r>
      <w:r w:rsidR="00022DE5" w:rsidRPr="00BF1E6C">
        <w:rPr>
          <w:rFonts w:ascii="Arial" w:hAnsi="Arial" w:cs="Arial"/>
          <w:sz w:val="20"/>
          <w:szCs w:val="20"/>
          <w:lang w:val="es-MX"/>
        </w:rPr>
        <w:t>la tipología de</w:t>
      </w:r>
      <w:r w:rsidRPr="00BF1E6C">
        <w:rPr>
          <w:rFonts w:ascii="Arial" w:hAnsi="Arial" w:cs="Arial"/>
          <w:sz w:val="20"/>
          <w:szCs w:val="20"/>
          <w:lang w:val="es-MX"/>
        </w:rPr>
        <w:t xml:space="preserve"> evaluación “Específica de Desempeño” para realizarse en modalidad externa.</w:t>
      </w:r>
    </w:p>
    <w:p w14:paraId="72C61B0D" w14:textId="3A60D5FE" w:rsidR="00022DE5" w:rsidRPr="00BF1E6C" w:rsidRDefault="00022DE5" w:rsidP="00E24D62">
      <w:pPr>
        <w:pStyle w:val="Prrafodelista"/>
        <w:spacing w:after="0"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Para el FASP ministrado en 202</w:t>
      </w:r>
      <w:r w:rsidR="005F2906" w:rsidRPr="00BF1E6C">
        <w:rPr>
          <w:rFonts w:ascii="Arial" w:hAnsi="Arial" w:cs="Arial"/>
          <w:sz w:val="20"/>
          <w:szCs w:val="20"/>
          <w:lang w:val="es-MX"/>
        </w:rPr>
        <w:t>2</w:t>
      </w:r>
      <w:r w:rsidRPr="00BF1E6C">
        <w:rPr>
          <w:rFonts w:ascii="Arial" w:hAnsi="Arial" w:cs="Arial"/>
          <w:sz w:val="20"/>
          <w:szCs w:val="20"/>
          <w:lang w:val="es-MX"/>
        </w:rPr>
        <w:t>, se realizará la “Evaluación Institucional” y la “Evaluación Integral”, de acuerdo con los Lineamientos Generales de Evaluación del Fondo de Aportaciones para la Seguridad Pública de los Estados y del Distrito Federal.</w:t>
      </w:r>
    </w:p>
    <w:p w14:paraId="3508B08B" w14:textId="77777777" w:rsidR="006C73AD" w:rsidRPr="00BF1E6C" w:rsidRDefault="006C73AD" w:rsidP="00B063BD">
      <w:pPr>
        <w:spacing w:after="0" w:line="276" w:lineRule="auto"/>
        <w:rPr>
          <w:rFonts w:ascii="Arial" w:hAnsi="Arial" w:cs="Arial"/>
          <w:sz w:val="20"/>
          <w:szCs w:val="20"/>
          <w:lang w:val="es-MX"/>
        </w:rPr>
      </w:pPr>
    </w:p>
    <w:p w14:paraId="296990DA" w14:textId="77777777" w:rsidR="006C73AD" w:rsidRPr="00BF1E6C" w:rsidRDefault="006C73AD" w:rsidP="00965134">
      <w:pPr>
        <w:pStyle w:val="Prrafodelista"/>
        <w:numPr>
          <w:ilvl w:val="0"/>
          <w:numId w:val="6"/>
        </w:numPr>
        <w:spacing w:line="276" w:lineRule="auto"/>
        <w:contextualSpacing w:val="0"/>
        <w:rPr>
          <w:rFonts w:ascii="Arial" w:hAnsi="Arial" w:cs="Arial"/>
          <w:b/>
          <w:sz w:val="20"/>
          <w:szCs w:val="20"/>
          <w:lang w:val="es-MX"/>
        </w:rPr>
      </w:pPr>
      <w:r w:rsidRPr="00BF1E6C">
        <w:rPr>
          <w:rFonts w:ascii="Arial" w:hAnsi="Arial" w:cs="Arial"/>
          <w:b/>
          <w:sz w:val="20"/>
          <w:szCs w:val="20"/>
          <w:lang w:val="es-MX"/>
        </w:rPr>
        <w:t xml:space="preserve">Tipos de evaluación </w:t>
      </w:r>
      <w:r w:rsidRPr="00BF1E6C">
        <w:rPr>
          <w:rFonts w:ascii="Arial" w:hAnsi="Arial" w:cs="Arial"/>
          <w:b/>
          <w:sz w:val="20"/>
          <w:szCs w:val="20"/>
        </w:rPr>
        <w:t>del desempeño</w:t>
      </w:r>
      <w:r w:rsidR="00B619CE" w:rsidRPr="00BF1E6C">
        <w:rPr>
          <w:rFonts w:ascii="Arial" w:hAnsi="Arial" w:cs="Arial"/>
          <w:b/>
          <w:sz w:val="20"/>
          <w:szCs w:val="20"/>
          <w:lang w:val="es-MX"/>
        </w:rPr>
        <w:t xml:space="preserve"> para Programas </w:t>
      </w:r>
      <w:r w:rsidR="005972B9" w:rsidRPr="00BF1E6C">
        <w:rPr>
          <w:rFonts w:ascii="Arial" w:hAnsi="Arial" w:cs="Arial"/>
          <w:b/>
          <w:sz w:val="20"/>
          <w:szCs w:val="20"/>
          <w:lang w:val="es-MX"/>
        </w:rPr>
        <w:t>Estatales</w:t>
      </w:r>
    </w:p>
    <w:p w14:paraId="51E6B231" w14:textId="0C2CD91D" w:rsidR="006C73AD" w:rsidRPr="00BF1E6C" w:rsidRDefault="006C73AD" w:rsidP="00965134">
      <w:pPr>
        <w:spacing w:line="276" w:lineRule="auto"/>
        <w:ind w:left="360"/>
        <w:jc w:val="both"/>
        <w:rPr>
          <w:rFonts w:ascii="Arial" w:hAnsi="Arial" w:cs="Arial"/>
          <w:sz w:val="20"/>
          <w:szCs w:val="20"/>
        </w:rPr>
      </w:pPr>
      <w:r w:rsidRPr="00BF1E6C">
        <w:rPr>
          <w:rFonts w:ascii="Arial" w:hAnsi="Arial" w:cs="Arial"/>
          <w:sz w:val="20"/>
          <w:szCs w:val="20"/>
          <w:lang w:val="es-MX"/>
        </w:rPr>
        <w:t>Con base en</w:t>
      </w:r>
      <w:r w:rsidRPr="00BF1E6C">
        <w:rPr>
          <w:rFonts w:ascii="Arial" w:hAnsi="Arial" w:cs="Arial"/>
          <w:sz w:val="20"/>
          <w:szCs w:val="20"/>
        </w:rPr>
        <w:t xml:space="preserve"> el </w:t>
      </w:r>
      <w:r w:rsidR="005972B9" w:rsidRPr="00BF1E6C">
        <w:rPr>
          <w:rFonts w:ascii="Arial" w:hAnsi="Arial" w:cs="Arial"/>
          <w:sz w:val="20"/>
          <w:szCs w:val="20"/>
        </w:rPr>
        <w:t>análisis</w:t>
      </w:r>
      <w:r w:rsidRPr="00BF1E6C">
        <w:rPr>
          <w:rFonts w:ascii="Arial" w:hAnsi="Arial" w:cs="Arial"/>
          <w:sz w:val="20"/>
          <w:szCs w:val="20"/>
        </w:rPr>
        <w:t xml:space="preserve"> de </w:t>
      </w:r>
      <w:r w:rsidRPr="00BF1E6C">
        <w:rPr>
          <w:rFonts w:ascii="Arial" w:hAnsi="Arial" w:cs="Arial"/>
          <w:sz w:val="20"/>
          <w:szCs w:val="20"/>
          <w:lang w:val="es-MX"/>
        </w:rPr>
        <w:t xml:space="preserve">evaluabilidad de los Pp, elaborado por la DEV, </w:t>
      </w:r>
      <w:r w:rsidRPr="00BF1E6C">
        <w:rPr>
          <w:rFonts w:ascii="Arial" w:hAnsi="Arial" w:cs="Arial"/>
          <w:sz w:val="20"/>
          <w:szCs w:val="20"/>
        </w:rPr>
        <w:t xml:space="preserve">para la integración del </w:t>
      </w:r>
      <w:r w:rsidR="00A11B87" w:rsidRPr="00BF1E6C">
        <w:rPr>
          <w:rFonts w:ascii="Arial" w:hAnsi="Arial" w:cs="Arial"/>
          <w:sz w:val="20"/>
          <w:szCs w:val="20"/>
        </w:rPr>
        <w:t>PAE 202</w:t>
      </w:r>
      <w:r w:rsidR="005F2906" w:rsidRPr="00BF1E6C">
        <w:rPr>
          <w:rFonts w:ascii="Arial" w:hAnsi="Arial" w:cs="Arial"/>
          <w:sz w:val="20"/>
          <w:szCs w:val="20"/>
        </w:rPr>
        <w:t>2</w:t>
      </w:r>
      <w:r w:rsidRPr="00BF1E6C">
        <w:rPr>
          <w:rFonts w:ascii="Arial" w:hAnsi="Arial" w:cs="Arial"/>
          <w:sz w:val="20"/>
          <w:szCs w:val="20"/>
        </w:rPr>
        <w:t xml:space="preserve">, </w:t>
      </w:r>
      <w:r w:rsidRPr="00BF1E6C">
        <w:rPr>
          <w:rFonts w:ascii="Arial" w:hAnsi="Arial" w:cs="Arial"/>
          <w:sz w:val="20"/>
          <w:szCs w:val="20"/>
          <w:lang w:val="es-MX"/>
        </w:rPr>
        <w:t>se</w:t>
      </w:r>
      <w:r w:rsidRPr="00BF1E6C">
        <w:rPr>
          <w:rFonts w:ascii="Arial" w:hAnsi="Arial" w:cs="Arial"/>
          <w:sz w:val="20"/>
          <w:szCs w:val="20"/>
        </w:rPr>
        <w:t xml:space="preserve"> contempla</w:t>
      </w:r>
      <w:r w:rsidRPr="00BF1E6C">
        <w:rPr>
          <w:rFonts w:ascii="Arial" w:hAnsi="Arial" w:cs="Arial"/>
          <w:sz w:val="20"/>
          <w:szCs w:val="20"/>
          <w:lang w:val="es-MX"/>
        </w:rPr>
        <w:t>n</w:t>
      </w:r>
      <w:r w:rsidR="00CA480D" w:rsidRPr="00BF1E6C">
        <w:rPr>
          <w:rFonts w:ascii="Arial" w:hAnsi="Arial" w:cs="Arial"/>
          <w:sz w:val="20"/>
          <w:szCs w:val="20"/>
          <w:lang w:val="es-MX"/>
        </w:rPr>
        <w:t xml:space="preserve"> </w:t>
      </w:r>
      <w:r w:rsidR="00920F5F" w:rsidRPr="00BF1E6C">
        <w:rPr>
          <w:rFonts w:ascii="Arial" w:hAnsi="Arial" w:cs="Arial"/>
          <w:sz w:val="20"/>
          <w:szCs w:val="20"/>
        </w:rPr>
        <w:t>tres</w:t>
      </w:r>
      <w:r w:rsidRPr="00BF1E6C">
        <w:rPr>
          <w:rFonts w:ascii="Arial" w:hAnsi="Arial" w:cs="Arial"/>
          <w:sz w:val="20"/>
          <w:szCs w:val="20"/>
        </w:rPr>
        <w:t xml:space="preserve"> tipos de evaluaciones: “Evaluación</w:t>
      </w:r>
      <w:r w:rsidRPr="00BF1E6C">
        <w:rPr>
          <w:rFonts w:ascii="Arial" w:hAnsi="Arial" w:cs="Arial"/>
          <w:sz w:val="20"/>
          <w:szCs w:val="20"/>
          <w:lang w:val="es-MX"/>
        </w:rPr>
        <w:t xml:space="preserve"> de</w:t>
      </w:r>
      <w:r w:rsidR="00326B96" w:rsidRPr="00BF1E6C">
        <w:rPr>
          <w:rFonts w:ascii="Arial" w:hAnsi="Arial" w:cs="Arial"/>
          <w:sz w:val="20"/>
          <w:szCs w:val="20"/>
          <w:lang w:val="es-MX"/>
        </w:rPr>
        <w:t xml:space="preserve"> </w:t>
      </w:r>
      <w:r w:rsidRPr="00BF1E6C">
        <w:rPr>
          <w:rFonts w:ascii="Arial" w:hAnsi="Arial" w:cs="Arial"/>
          <w:sz w:val="20"/>
          <w:szCs w:val="20"/>
          <w:lang w:val="es-MX"/>
        </w:rPr>
        <w:t>Diseño</w:t>
      </w:r>
      <w:r w:rsidR="0075672A" w:rsidRPr="00BF1E6C">
        <w:rPr>
          <w:rFonts w:ascii="Arial" w:hAnsi="Arial" w:cs="Arial"/>
          <w:sz w:val="20"/>
          <w:szCs w:val="20"/>
          <w:lang w:val="es-MX"/>
        </w:rPr>
        <w:t>”</w:t>
      </w:r>
      <w:r w:rsidR="00CA480D" w:rsidRPr="00BF1E6C">
        <w:rPr>
          <w:rFonts w:ascii="Arial" w:hAnsi="Arial" w:cs="Arial"/>
          <w:sz w:val="20"/>
          <w:szCs w:val="20"/>
          <w:lang w:val="es-MX"/>
        </w:rPr>
        <w:t xml:space="preserve"> </w:t>
      </w:r>
      <w:r w:rsidR="0075672A" w:rsidRPr="00BF1E6C">
        <w:rPr>
          <w:rFonts w:ascii="Arial" w:hAnsi="Arial" w:cs="Arial"/>
          <w:sz w:val="20"/>
          <w:szCs w:val="20"/>
        </w:rPr>
        <w:t xml:space="preserve">en modalidad </w:t>
      </w:r>
      <w:r w:rsidR="00593ABE" w:rsidRPr="00BF1E6C">
        <w:rPr>
          <w:rFonts w:ascii="Arial" w:hAnsi="Arial" w:cs="Arial"/>
          <w:sz w:val="20"/>
          <w:szCs w:val="20"/>
        </w:rPr>
        <w:t>de</w:t>
      </w:r>
      <w:r w:rsidR="0075672A" w:rsidRPr="00BF1E6C">
        <w:rPr>
          <w:rFonts w:ascii="Arial" w:hAnsi="Arial" w:cs="Arial"/>
          <w:sz w:val="20"/>
          <w:szCs w:val="20"/>
        </w:rPr>
        <w:t xml:space="preserve"> los Pp de la ministración </w:t>
      </w:r>
      <w:r w:rsidR="001E3E93" w:rsidRPr="00BF1E6C">
        <w:rPr>
          <w:rFonts w:ascii="Arial" w:hAnsi="Arial" w:cs="Arial"/>
          <w:sz w:val="20"/>
          <w:szCs w:val="20"/>
        </w:rPr>
        <w:t>2021</w:t>
      </w:r>
      <w:r w:rsidR="0075672A" w:rsidRPr="00BF1E6C">
        <w:rPr>
          <w:rFonts w:ascii="Arial" w:hAnsi="Arial" w:cs="Arial"/>
          <w:sz w:val="20"/>
          <w:szCs w:val="20"/>
        </w:rPr>
        <w:t xml:space="preserve">, </w:t>
      </w:r>
      <w:r w:rsidR="00874297" w:rsidRPr="00BF1E6C">
        <w:rPr>
          <w:rFonts w:ascii="Arial" w:hAnsi="Arial" w:cs="Arial"/>
          <w:sz w:val="20"/>
          <w:szCs w:val="20"/>
        </w:rPr>
        <w:t>la</w:t>
      </w:r>
      <w:r w:rsidRPr="00BF1E6C">
        <w:rPr>
          <w:rFonts w:ascii="Arial" w:hAnsi="Arial" w:cs="Arial"/>
          <w:sz w:val="20"/>
          <w:szCs w:val="20"/>
        </w:rPr>
        <w:t xml:space="preserve"> “Evaluación Específica</w:t>
      </w:r>
      <w:r w:rsidRPr="00BF1E6C">
        <w:rPr>
          <w:rFonts w:ascii="Arial" w:hAnsi="Arial" w:cs="Arial"/>
          <w:sz w:val="20"/>
          <w:szCs w:val="20"/>
          <w:lang w:val="es-MX"/>
        </w:rPr>
        <w:t xml:space="preserve"> de </w:t>
      </w:r>
      <w:r w:rsidR="00593ABE" w:rsidRPr="00BF1E6C">
        <w:rPr>
          <w:rFonts w:ascii="Arial" w:hAnsi="Arial" w:cs="Arial"/>
          <w:sz w:val="20"/>
          <w:szCs w:val="20"/>
          <w:lang w:val="es-MX"/>
        </w:rPr>
        <w:t>Resultados</w:t>
      </w:r>
      <w:r w:rsidRPr="00BF1E6C">
        <w:rPr>
          <w:rFonts w:ascii="Arial" w:hAnsi="Arial" w:cs="Arial"/>
          <w:sz w:val="20"/>
          <w:szCs w:val="20"/>
        </w:rPr>
        <w:t>”</w:t>
      </w:r>
      <w:r w:rsidR="00593ABE" w:rsidRPr="00BF1E6C">
        <w:rPr>
          <w:rFonts w:ascii="Arial" w:hAnsi="Arial" w:cs="Arial"/>
          <w:sz w:val="20"/>
          <w:szCs w:val="20"/>
        </w:rPr>
        <w:t xml:space="preserve"> y la “Evaluación Específica de Desempeño”</w:t>
      </w:r>
      <w:r w:rsidR="00B619CE" w:rsidRPr="00BF1E6C">
        <w:rPr>
          <w:rFonts w:ascii="Arial" w:hAnsi="Arial" w:cs="Arial"/>
          <w:sz w:val="20"/>
          <w:szCs w:val="20"/>
        </w:rPr>
        <w:t xml:space="preserve">, </w:t>
      </w:r>
      <w:r w:rsidR="00593ABE" w:rsidRPr="00BF1E6C">
        <w:rPr>
          <w:rFonts w:ascii="Arial" w:hAnsi="Arial" w:cs="Arial"/>
          <w:sz w:val="20"/>
          <w:szCs w:val="20"/>
        </w:rPr>
        <w:t xml:space="preserve">todas </w:t>
      </w:r>
      <w:r w:rsidR="00874297" w:rsidRPr="00BF1E6C">
        <w:rPr>
          <w:rFonts w:ascii="Arial" w:hAnsi="Arial" w:cs="Arial"/>
          <w:sz w:val="20"/>
          <w:szCs w:val="20"/>
        </w:rPr>
        <w:t>en modalidad externa</w:t>
      </w:r>
      <w:r w:rsidR="0075672A" w:rsidRPr="00BF1E6C">
        <w:rPr>
          <w:rFonts w:ascii="Arial" w:hAnsi="Arial" w:cs="Arial"/>
          <w:sz w:val="20"/>
          <w:szCs w:val="20"/>
        </w:rPr>
        <w:t xml:space="preserve"> de los Pp</w:t>
      </w:r>
      <w:r w:rsidR="005972B9" w:rsidRPr="00BF1E6C">
        <w:rPr>
          <w:rFonts w:ascii="Arial" w:hAnsi="Arial" w:cs="Arial"/>
          <w:sz w:val="20"/>
          <w:szCs w:val="20"/>
        </w:rPr>
        <w:t xml:space="preserve"> </w:t>
      </w:r>
      <w:r w:rsidR="00E17456">
        <w:rPr>
          <w:rFonts w:ascii="Arial" w:hAnsi="Arial" w:cs="Arial"/>
          <w:sz w:val="20"/>
          <w:szCs w:val="20"/>
        </w:rPr>
        <w:t xml:space="preserve">de la </w:t>
      </w:r>
      <w:r w:rsidR="005972B9" w:rsidRPr="00BF1E6C">
        <w:rPr>
          <w:rFonts w:ascii="Arial" w:hAnsi="Arial" w:cs="Arial"/>
          <w:sz w:val="20"/>
          <w:szCs w:val="20"/>
        </w:rPr>
        <w:t xml:space="preserve">ministración </w:t>
      </w:r>
      <w:r w:rsidR="001E3E93" w:rsidRPr="00BF1E6C">
        <w:rPr>
          <w:rFonts w:ascii="Arial" w:hAnsi="Arial" w:cs="Arial"/>
          <w:sz w:val="20"/>
          <w:szCs w:val="20"/>
        </w:rPr>
        <w:t>2021</w:t>
      </w:r>
      <w:r w:rsidR="00593ABE" w:rsidRPr="00BF1E6C">
        <w:rPr>
          <w:rFonts w:ascii="Arial" w:hAnsi="Arial" w:cs="Arial"/>
          <w:sz w:val="20"/>
          <w:szCs w:val="20"/>
        </w:rPr>
        <w:t xml:space="preserve"> y una evaluación interna que realizará la </w:t>
      </w:r>
      <w:r w:rsidR="00E17456" w:rsidRPr="00BF1E6C">
        <w:rPr>
          <w:rFonts w:ascii="Arial" w:hAnsi="Arial" w:cs="Arial"/>
          <w:sz w:val="20"/>
          <w:szCs w:val="20"/>
          <w:lang w:val="es-MX"/>
        </w:rPr>
        <w:t>DEV</w:t>
      </w:r>
      <w:r w:rsidR="0075672A" w:rsidRPr="00BF1E6C">
        <w:rPr>
          <w:rFonts w:ascii="Arial" w:hAnsi="Arial" w:cs="Arial"/>
          <w:sz w:val="20"/>
          <w:szCs w:val="20"/>
        </w:rPr>
        <w:t>.</w:t>
      </w:r>
    </w:p>
    <w:p w14:paraId="1A4EE815" w14:textId="09BA7C72" w:rsidR="00D428A5" w:rsidRPr="00BF1E6C" w:rsidRDefault="006C73AD" w:rsidP="00E24D62">
      <w:pPr>
        <w:spacing w:line="276" w:lineRule="auto"/>
        <w:ind w:left="360"/>
        <w:jc w:val="both"/>
        <w:rPr>
          <w:rFonts w:ascii="Arial" w:hAnsi="Arial" w:cs="Arial"/>
          <w:sz w:val="20"/>
          <w:szCs w:val="20"/>
          <w:lang w:val="es-MX"/>
        </w:rPr>
      </w:pPr>
      <w:r w:rsidRPr="00BF1E6C">
        <w:rPr>
          <w:rFonts w:ascii="Arial" w:hAnsi="Arial" w:cs="Arial"/>
          <w:sz w:val="20"/>
          <w:szCs w:val="20"/>
          <w:lang w:val="es-MX"/>
        </w:rPr>
        <w:t xml:space="preserve">Los Pp a evaluar </w:t>
      </w:r>
      <w:r w:rsidR="00E24D62" w:rsidRPr="00BF1E6C">
        <w:rPr>
          <w:rFonts w:ascii="Arial" w:hAnsi="Arial" w:cs="Arial"/>
          <w:sz w:val="20"/>
          <w:szCs w:val="20"/>
          <w:lang w:val="es-MX"/>
        </w:rPr>
        <w:t xml:space="preserve">bajo la coordinación de la DEV, </w:t>
      </w:r>
      <w:r w:rsidRPr="00BF1E6C">
        <w:rPr>
          <w:rFonts w:ascii="Arial" w:hAnsi="Arial" w:cs="Arial"/>
          <w:sz w:val="20"/>
          <w:szCs w:val="20"/>
          <w:lang w:val="es-MX"/>
        </w:rPr>
        <w:t xml:space="preserve">son la resultante de considerar criterios de selección como </w:t>
      </w:r>
      <w:r w:rsidR="00A37FFE" w:rsidRPr="00BF1E6C">
        <w:rPr>
          <w:rFonts w:ascii="Arial" w:hAnsi="Arial" w:cs="Arial"/>
          <w:sz w:val="20"/>
          <w:szCs w:val="20"/>
          <w:lang w:val="es-MX"/>
        </w:rPr>
        <w:t xml:space="preserve">disponibilidad de información programática, continuidad para el ejercicio </w:t>
      </w:r>
      <w:r w:rsidR="001E3E93" w:rsidRPr="00BF1E6C">
        <w:rPr>
          <w:rFonts w:ascii="Arial" w:hAnsi="Arial" w:cs="Arial"/>
          <w:sz w:val="20"/>
          <w:szCs w:val="20"/>
          <w:lang w:val="es-MX"/>
        </w:rPr>
        <w:t>2022</w:t>
      </w:r>
      <w:r w:rsidR="00A37FFE" w:rsidRPr="00BF1E6C">
        <w:rPr>
          <w:rFonts w:ascii="Arial" w:hAnsi="Arial" w:cs="Arial"/>
          <w:sz w:val="20"/>
          <w:szCs w:val="20"/>
          <w:lang w:val="es-MX"/>
        </w:rPr>
        <w:t xml:space="preserve">, que tengan un enfoque de desarrollo social, los antecedentes de evaluación, así como el año en el que dio inicio su operación. </w:t>
      </w:r>
    </w:p>
    <w:p w14:paraId="4AEBBE7D" w14:textId="22E501C6" w:rsidR="005972B9" w:rsidRPr="00BF1E6C" w:rsidRDefault="00AB4693" w:rsidP="00E24D62">
      <w:pPr>
        <w:spacing w:after="0" w:line="276" w:lineRule="auto"/>
        <w:ind w:left="360"/>
        <w:jc w:val="both"/>
        <w:rPr>
          <w:rFonts w:ascii="Arial" w:hAnsi="Arial" w:cs="Arial"/>
          <w:sz w:val="20"/>
          <w:szCs w:val="20"/>
          <w:lang w:val="es-MX"/>
        </w:rPr>
      </w:pPr>
      <w:r w:rsidRPr="00BF1E6C">
        <w:rPr>
          <w:rFonts w:ascii="Arial" w:hAnsi="Arial" w:cs="Arial"/>
          <w:sz w:val="20"/>
          <w:szCs w:val="20"/>
          <w:lang w:val="es-MX"/>
        </w:rPr>
        <w:t>Asimismo,</w:t>
      </w:r>
      <w:r w:rsidR="005972B9" w:rsidRPr="00BF1E6C">
        <w:rPr>
          <w:rFonts w:ascii="Arial" w:hAnsi="Arial" w:cs="Arial"/>
          <w:sz w:val="20"/>
          <w:szCs w:val="20"/>
          <w:lang w:val="es-MX"/>
        </w:rPr>
        <w:t xml:space="preserve"> se consideran evaluaciones </w:t>
      </w:r>
      <w:r w:rsidR="00E24D62" w:rsidRPr="00BF1E6C">
        <w:rPr>
          <w:rFonts w:ascii="Arial" w:hAnsi="Arial" w:cs="Arial"/>
          <w:sz w:val="20"/>
          <w:szCs w:val="20"/>
          <w:lang w:val="es-MX"/>
        </w:rPr>
        <w:t xml:space="preserve">específicas </w:t>
      </w:r>
      <w:r w:rsidR="00C34205" w:rsidRPr="00BF1E6C">
        <w:rPr>
          <w:rFonts w:ascii="Arial" w:hAnsi="Arial" w:cs="Arial"/>
          <w:sz w:val="20"/>
          <w:szCs w:val="20"/>
          <w:lang w:val="es-MX"/>
        </w:rPr>
        <w:t xml:space="preserve">a programas </w:t>
      </w:r>
      <w:r w:rsidR="00E24D62" w:rsidRPr="00BF1E6C">
        <w:rPr>
          <w:rFonts w:ascii="Arial" w:hAnsi="Arial" w:cs="Arial"/>
          <w:sz w:val="20"/>
          <w:szCs w:val="20"/>
          <w:lang w:val="es-MX"/>
        </w:rPr>
        <w:t xml:space="preserve">estatales por parte de la </w:t>
      </w:r>
      <w:r w:rsidR="00E17456">
        <w:rPr>
          <w:rFonts w:ascii="Arial" w:hAnsi="Arial" w:cs="Arial"/>
          <w:sz w:val="20"/>
          <w:szCs w:val="20"/>
          <w:lang w:val="es-MX"/>
        </w:rPr>
        <w:t>SB</w:t>
      </w:r>
      <w:r w:rsidR="00E24D62" w:rsidRPr="00BF1E6C">
        <w:rPr>
          <w:rFonts w:ascii="Arial" w:hAnsi="Arial" w:cs="Arial"/>
          <w:sz w:val="20"/>
          <w:szCs w:val="20"/>
          <w:lang w:val="es-MX"/>
        </w:rPr>
        <w:t xml:space="preserve"> y</w:t>
      </w:r>
      <w:r w:rsidR="00593ABE" w:rsidRPr="00BF1E6C">
        <w:rPr>
          <w:rFonts w:ascii="Arial" w:hAnsi="Arial" w:cs="Arial"/>
          <w:sz w:val="20"/>
          <w:szCs w:val="20"/>
          <w:lang w:val="es-MX"/>
        </w:rPr>
        <w:t xml:space="preserve"> la Universidad de la Salud del Estado de Puebla</w:t>
      </w:r>
      <w:r w:rsidR="000C4444" w:rsidRPr="00BF1E6C">
        <w:rPr>
          <w:rFonts w:ascii="Arial" w:hAnsi="Arial" w:cs="Arial"/>
          <w:sz w:val="20"/>
          <w:szCs w:val="20"/>
          <w:lang w:val="es-MX"/>
        </w:rPr>
        <w:t>, las cuales serán realizadas en modalidad interna.</w:t>
      </w:r>
    </w:p>
    <w:p w14:paraId="04EC98DB" w14:textId="77777777" w:rsidR="000513A6" w:rsidRPr="00BF1E6C" w:rsidRDefault="000513A6" w:rsidP="009E0156">
      <w:pPr>
        <w:spacing w:after="0" w:line="276" w:lineRule="auto"/>
        <w:ind w:left="360"/>
        <w:jc w:val="both"/>
        <w:rPr>
          <w:rFonts w:ascii="Arial" w:hAnsi="Arial" w:cs="Arial"/>
          <w:sz w:val="20"/>
          <w:szCs w:val="20"/>
        </w:rPr>
      </w:pPr>
    </w:p>
    <w:p w14:paraId="47E042D7" w14:textId="77777777" w:rsidR="004706CE" w:rsidRPr="00BF1E6C" w:rsidRDefault="004706CE" w:rsidP="00965134">
      <w:pPr>
        <w:pStyle w:val="Prrafodelista"/>
        <w:numPr>
          <w:ilvl w:val="0"/>
          <w:numId w:val="6"/>
        </w:numPr>
        <w:spacing w:line="276" w:lineRule="auto"/>
        <w:contextualSpacing w:val="0"/>
        <w:jc w:val="both"/>
        <w:rPr>
          <w:rFonts w:ascii="Arial" w:hAnsi="Arial" w:cs="Arial"/>
          <w:b/>
          <w:sz w:val="20"/>
          <w:szCs w:val="20"/>
        </w:rPr>
      </w:pPr>
      <w:r w:rsidRPr="00BF1E6C">
        <w:rPr>
          <w:rFonts w:ascii="Arial" w:hAnsi="Arial" w:cs="Arial"/>
          <w:b/>
          <w:sz w:val="20"/>
          <w:szCs w:val="20"/>
        </w:rPr>
        <w:t>Evaluaciones Complementarias</w:t>
      </w:r>
    </w:p>
    <w:p w14:paraId="01711E4E" w14:textId="414120CD" w:rsidR="004706CE" w:rsidRPr="00BF1E6C" w:rsidRDefault="004706CE" w:rsidP="00B063BD">
      <w:pPr>
        <w:pStyle w:val="Prrafodelista"/>
        <w:spacing w:after="0" w:line="276" w:lineRule="auto"/>
        <w:ind w:left="360"/>
        <w:contextualSpacing w:val="0"/>
        <w:jc w:val="both"/>
        <w:rPr>
          <w:rFonts w:ascii="Arial" w:hAnsi="Arial" w:cs="Arial"/>
          <w:sz w:val="20"/>
          <w:szCs w:val="20"/>
        </w:rPr>
      </w:pPr>
      <w:r w:rsidRPr="00BF1E6C">
        <w:rPr>
          <w:rFonts w:ascii="Arial" w:hAnsi="Arial" w:cs="Arial"/>
          <w:sz w:val="20"/>
          <w:szCs w:val="20"/>
        </w:rPr>
        <w:t xml:space="preserve">Las </w:t>
      </w:r>
      <w:r w:rsidR="00E36167" w:rsidRPr="00BF1E6C">
        <w:rPr>
          <w:rFonts w:ascii="Arial" w:hAnsi="Arial" w:cs="Arial"/>
          <w:sz w:val="20"/>
          <w:szCs w:val="20"/>
        </w:rPr>
        <w:t>Dependencias</w:t>
      </w:r>
      <w:r w:rsidRPr="00BF1E6C">
        <w:rPr>
          <w:rFonts w:ascii="Arial" w:hAnsi="Arial" w:cs="Arial"/>
          <w:sz w:val="20"/>
          <w:szCs w:val="20"/>
        </w:rPr>
        <w:t xml:space="preserve"> y </w:t>
      </w:r>
      <w:r w:rsidR="00E36167" w:rsidRPr="00BF1E6C">
        <w:rPr>
          <w:rFonts w:ascii="Arial" w:hAnsi="Arial" w:cs="Arial"/>
          <w:sz w:val="20"/>
          <w:szCs w:val="20"/>
        </w:rPr>
        <w:t>Entidades</w:t>
      </w:r>
      <w:r w:rsidR="0073781D" w:rsidRPr="00BF1E6C">
        <w:rPr>
          <w:rFonts w:ascii="Arial" w:hAnsi="Arial" w:cs="Arial"/>
          <w:sz w:val="20"/>
          <w:szCs w:val="20"/>
        </w:rPr>
        <w:t>, a través de las Unidades Responsables de Evaluación</w:t>
      </w:r>
      <w:r w:rsidRPr="00BF1E6C">
        <w:rPr>
          <w:rFonts w:ascii="Arial" w:hAnsi="Arial" w:cs="Arial"/>
          <w:sz w:val="20"/>
          <w:szCs w:val="20"/>
        </w:rPr>
        <w:t xml:space="preserve"> podrán realizar </w:t>
      </w:r>
      <w:r w:rsidR="00E17456">
        <w:rPr>
          <w:rFonts w:ascii="Arial" w:hAnsi="Arial" w:cs="Arial"/>
          <w:sz w:val="20"/>
          <w:szCs w:val="20"/>
        </w:rPr>
        <w:t>E</w:t>
      </w:r>
      <w:r w:rsidRPr="00BF1E6C">
        <w:rPr>
          <w:rFonts w:ascii="Arial" w:hAnsi="Arial" w:cs="Arial"/>
          <w:sz w:val="20"/>
          <w:szCs w:val="20"/>
        </w:rPr>
        <w:t xml:space="preserve">valuaciones </w:t>
      </w:r>
      <w:r w:rsidR="00E17456">
        <w:rPr>
          <w:rFonts w:ascii="Arial" w:hAnsi="Arial" w:cs="Arial"/>
          <w:sz w:val="20"/>
          <w:szCs w:val="20"/>
        </w:rPr>
        <w:t>C</w:t>
      </w:r>
      <w:r w:rsidRPr="00BF1E6C">
        <w:rPr>
          <w:rFonts w:ascii="Arial" w:hAnsi="Arial" w:cs="Arial"/>
          <w:sz w:val="20"/>
          <w:szCs w:val="20"/>
        </w:rPr>
        <w:t xml:space="preserve">omplementarias, de acuerdo </w:t>
      </w:r>
      <w:r w:rsidR="00FE794E">
        <w:rPr>
          <w:rFonts w:ascii="Arial" w:hAnsi="Arial" w:cs="Arial"/>
          <w:sz w:val="20"/>
          <w:szCs w:val="20"/>
        </w:rPr>
        <w:t>con</w:t>
      </w:r>
      <w:r w:rsidR="00FE794E" w:rsidRPr="00BF1E6C">
        <w:rPr>
          <w:rFonts w:ascii="Arial" w:hAnsi="Arial" w:cs="Arial"/>
          <w:sz w:val="20"/>
          <w:szCs w:val="20"/>
        </w:rPr>
        <w:t xml:space="preserve"> </w:t>
      </w:r>
      <w:r w:rsidRPr="00BF1E6C">
        <w:rPr>
          <w:rFonts w:ascii="Arial" w:hAnsi="Arial" w:cs="Arial"/>
          <w:sz w:val="20"/>
          <w:szCs w:val="20"/>
        </w:rPr>
        <w:t>las necesidades que así convengan al Gobierno del Estado con el objeto de mejorar su desempeño, gestión y obtener evidencias adicionales, sujetándose a</w:t>
      </w:r>
      <w:r w:rsidRPr="00BF1E6C">
        <w:rPr>
          <w:rFonts w:ascii="Arial" w:hAnsi="Arial" w:cs="Arial"/>
          <w:sz w:val="20"/>
          <w:szCs w:val="20"/>
          <w:lang w:val="es-MX"/>
        </w:rPr>
        <w:t xml:space="preserve"> lo siguiente</w:t>
      </w:r>
      <w:r w:rsidRPr="00BF1E6C">
        <w:rPr>
          <w:rFonts w:ascii="Arial" w:hAnsi="Arial" w:cs="Arial"/>
          <w:sz w:val="20"/>
          <w:szCs w:val="20"/>
        </w:rPr>
        <w:t>:</w:t>
      </w:r>
    </w:p>
    <w:p w14:paraId="09C1FFA7" w14:textId="77777777" w:rsidR="004F45F8" w:rsidRPr="00BF1E6C" w:rsidRDefault="004F45F8" w:rsidP="00B063BD">
      <w:pPr>
        <w:pStyle w:val="Prrafodelista"/>
        <w:spacing w:after="0" w:line="276" w:lineRule="auto"/>
        <w:ind w:left="360"/>
        <w:contextualSpacing w:val="0"/>
        <w:jc w:val="both"/>
        <w:rPr>
          <w:rFonts w:ascii="Arial" w:hAnsi="Arial" w:cs="Arial"/>
          <w:sz w:val="20"/>
          <w:szCs w:val="20"/>
        </w:rPr>
      </w:pPr>
    </w:p>
    <w:p w14:paraId="6BA454E6" w14:textId="77777777" w:rsidR="004706CE" w:rsidRPr="00BF1E6C" w:rsidRDefault="004706CE" w:rsidP="00B063BD">
      <w:pPr>
        <w:pStyle w:val="Prrafodelista"/>
        <w:numPr>
          <w:ilvl w:val="0"/>
          <w:numId w:val="8"/>
        </w:numPr>
        <w:spacing w:after="0" w:line="276" w:lineRule="auto"/>
        <w:contextualSpacing w:val="0"/>
        <w:jc w:val="both"/>
        <w:rPr>
          <w:rFonts w:ascii="Arial" w:hAnsi="Arial" w:cs="Arial"/>
          <w:sz w:val="20"/>
          <w:szCs w:val="20"/>
        </w:rPr>
      </w:pPr>
      <w:r w:rsidRPr="00BF1E6C">
        <w:rPr>
          <w:rFonts w:ascii="Arial" w:hAnsi="Arial" w:cs="Arial"/>
          <w:sz w:val="20"/>
          <w:szCs w:val="20"/>
        </w:rPr>
        <w:t>Verificar la suficiencia presupuestal para afrontar el requerimiento</w:t>
      </w:r>
      <w:r w:rsidR="008D7AD0" w:rsidRPr="00BF1E6C">
        <w:rPr>
          <w:rFonts w:ascii="Arial" w:hAnsi="Arial" w:cs="Arial"/>
          <w:sz w:val="20"/>
          <w:szCs w:val="20"/>
        </w:rPr>
        <w:t>, en caso de llevarse a cabo a través de una Instancia Evaluadora Externa</w:t>
      </w:r>
      <w:r w:rsidRPr="00BF1E6C">
        <w:rPr>
          <w:rFonts w:ascii="Arial" w:hAnsi="Arial" w:cs="Arial"/>
          <w:sz w:val="20"/>
          <w:szCs w:val="20"/>
        </w:rPr>
        <w:t>.</w:t>
      </w:r>
    </w:p>
    <w:p w14:paraId="1A59EF19" w14:textId="77777777" w:rsidR="004706CE" w:rsidRPr="00BF1E6C" w:rsidRDefault="004706CE" w:rsidP="00B063BD">
      <w:pPr>
        <w:pStyle w:val="Prrafodelista"/>
        <w:numPr>
          <w:ilvl w:val="0"/>
          <w:numId w:val="8"/>
        </w:numPr>
        <w:spacing w:after="0" w:line="276" w:lineRule="auto"/>
        <w:contextualSpacing w:val="0"/>
        <w:jc w:val="both"/>
        <w:rPr>
          <w:rFonts w:ascii="Arial" w:hAnsi="Arial" w:cs="Arial"/>
          <w:sz w:val="20"/>
          <w:szCs w:val="20"/>
        </w:rPr>
      </w:pPr>
      <w:r w:rsidRPr="00BF1E6C">
        <w:rPr>
          <w:rFonts w:ascii="Arial" w:hAnsi="Arial" w:cs="Arial"/>
          <w:sz w:val="20"/>
          <w:szCs w:val="20"/>
        </w:rPr>
        <w:t>Notificar de manera oficial a la DEV</w:t>
      </w:r>
      <w:r w:rsidR="00827775" w:rsidRPr="00BF1E6C">
        <w:rPr>
          <w:rFonts w:ascii="Arial" w:hAnsi="Arial" w:cs="Arial"/>
          <w:sz w:val="20"/>
          <w:szCs w:val="20"/>
        </w:rPr>
        <w:t xml:space="preserve"> </w:t>
      </w:r>
      <w:r w:rsidR="008D7AD0" w:rsidRPr="00BF1E6C">
        <w:rPr>
          <w:rFonts w:ascii="Arial" w:hAnsi="Arial" w:cs="Arial"/>
          <w:sz w:val="20"/>
          <w:szCs w:val="20"/>
        </w:rPr>
        <w:t>la propuesta de evaluación,</w:t>
      </w:r>
      <w:r w:rsidR="00827775" w:rsidRPr="00BF1E6C">
        <w:rPr>
          <w:rFonts w:ascii="Arial" w:hAnsi="Arial" w:cs="Arial"/>
          <w:sz w:val="20"/>
          <w:szCs w:val="20"/>
        </w:rPr>
        <w:t xml:space="preserve"> </w:t>
      </w:r>
      <w:r w:rsidR="00EA51AB" w:rsidRPr="00BF1E6C">
        <w:rPr>
          <w:rFonts w:ascii="Arial" w:hAnsi="Arial" w:cs="Arial"/>
          <w:sz w:val="20"/>
          <w:szCs w:val="20"/>
        </w:rPr>
        <w:t xml:space="preserve">a más tardar 30 </w:t>
      </w:r>
      <w:r w:rsidR="008D7AD0" w:rsidRPr="00BF1E6C">
        <w:rPr>
          <w:rFonts w:ascii="Arial" w:hAnsi="Arial" w:cs="Arial"/>
          <w:sz w:val="20"/>
          <w:szCs w:val="20"/>
        </w:rPr>
        <w:t>días naturales posteriores a la definición de esta</w:t>
      </w:r>
      <w:r w:rsidR="00EA51AB" w:rsidRPr="00BF1E6C">
        <w:rPr>
          <w:rFonts w:ascii="Arial" w:hAnsi="Arial" w:cs="Arial"/>
          <w:sz w:val="20"/>
          <w:szCs w:val="20"/>
        </w:rPr>
        <w:t xml:space="preserve">, </w:t>
      </w:r>
      <w:r w:rsidR="008D7AD0" w:rsidRPr="00BF1E6C">
        <w:rPr>
          <w:rFonts w:ascii="Arial" w:hAnsi="Arial" w:cs="Arial"/>
          <w:sz w:val="20"/>
          <w:szCs w:val="20"/>
        </w:rPr>
        <w:t xml:space="preserve">para lo cual </w:t>
      </w:r>
      <w:r w:rsidR="00CD0E9E" w:rsidRPr="00BF1E6C">
        <w:rPr>
          <w:rFonts w:ascii="Arial" w:hAnsi="Arial" w:cs="Arial"/>
          <w:sz w:val="20"/>
          <w:szCs w:val="20"/>
        </w:rPr>
        <w:t xml:space="preserve">deberá </w:t>
      </w:r>
      <w:r w:rsidR="008D7AD0" w:rsidRPr="00BF1E6C">
        <w:rPr>
          <w:rFonts w:ascii="Arial" w:hAnsi="Arial" w:cs="Arial"/>
          <w:sz w:val="20"/>
          <w:szCs w:val="20"/>
        </w:rPr>
        <w:t>retomar los</w:t>
      </w:r>
      <w:r w:rsidRPr="00BF1E6C">
        <w:rPr>
          <w:rFonts w:ascii="Arial" w:hAnsi="Arial" w:cs="Arial"/>
          <w:sz w:val="20"/>
          <w:szCs w:val="20"/>
        </w:rPr>
        <w:t xml:space="preserve"> TdR </w:t>
      </w:r>
      <w:r w:rsidR="00CD0E9E" w:rsidRPr="00BF1E6C">
        <w:rPr>
          <w:rFonts w:ascii="Arial" w:hAnsi="Arial" w:cs="Arial"/>
          <w:sz w:val="20"/>
          <w:szCs w:val="20"/>
        </w:rPr>
        <w:t xml:space="preserve">publicados por la DEV; en caso de que la evaluación propuesta sea diferente a los tipos de evaluación </w:t>
      </w:r>
      <w:r w:rsidR="008D7AD0" w:rsidRPr="00BF1E6C">
        <w:rPr>
          <w:rFonts w:ascii="Arial" w:hAnsi="Arial" w:cs="Arial"/>
          <w:sz w:val="20"/>
          <w:szCs w:val="20"/>
        </w:rPr>
        <w:t>indicados en el PAE</w:t>
      </w:r>
      <w:r w:rsidR="00CD0E9E" w:rsidRPr="00BF1E6C">
        <w:rPr>
          <w:rFonts w:ascii="Arial" w:hAnsi="Arial" w:cs="Arial"/>
          <w:sz w:val="20"/>
          <w:szCs w:val="20"/>
        </w:rPr>
        <w:t xml:space="preserve">, </w:t>
      </w:r>
      <w:r w:rsidR="008D7AD0" w:rsidRPr="00BF1E6C">
        <w:rPr>
          <w:rFonts w:ascii="Arial" w:hAnsi="Arial" w:cs="Arial"/>
          <w:sz w:val="20"/>
          <w:szCs w:val="20"/>
        </w:rPr>
        <w:t xml:space="preserve">las metodologías </w:t>
      </w:r>
      <w:r w:rsidR="00CD0E9E" w:rsidRPr="00BF1E6C">
        <w:rPr>
          <w:rFonts w:ascii="Arial" w:hAnsi="Arial" w:cs="Arial"/>
          <w:sz w:val="20"/>
          <w:szCs w:val="20"/>
        </w:rPr>
        <w:t xml:space="preserve">deberán someterse a la </w:t>
      </w:r>
      <w:r w:rsidR="008D7AD0" w:rsidRPr="00BF1E6C">
        <w:rPr>
          <w:rFonts w:ascii="Arial" w:hAnsi="Arial" w:cs="Arial"/>
          <w:sz w:val="20"/>
          <w:szCs w:val="20"/>
        </w:rPr>
        <w:t>opinión</w:t>
      </w:r>
      <w:r w:rsidR="00CD0E9E" w:rsidRPr="00BF1E6C">
        <w:rPr>
          <w:rFonts w:ascii="Arial" w:hAnsi="Arial" w:cs="Arial"/>
          <w:sz w:val="20"/>
          <w:szCs w:val="20"/>
        </w:rPr>
        <w:t xml:space="preserve"> técnica de la DEV.</w:t>
      </w:r>
    </w:p>
    <w:p w14:paraId="0736548C" w14:textId="40FF7049" w:rsidR="004706CE" w:rsidRPr="00BF1E6C" w:rsidRDefault="004706CE" w:rsidP="00B063BD">
      <w:pPr>
        <w:pStyle w:val="Prrafodelista"/>
        <w:numPr>
          <w:ilvl w:val="0"/>
          <w:numId w:val="8"/>
        </w:numPr>
        <w:spacing w:after="0" w:line="276" w:lineRule="auto"/>
        <w:contextualSpacing w:val="0"/>
        <w:jc w:val="both"/>
        <w:rPr>
          <w:rFonts w:ascii="Arial" w:hAnsi="Arial" w:cs="Arial"/>
          <w:sz w:val="20"/>
          <w:szCs w:val="20"/>
        </w:rPr>
      </w:pPr>
      <w:r w:rsidRPr="00BF1E6C">
        <w:rPr>
          <w:rFonts w:ascii="Arial" w:hAnsi="Arial" w:cs="Arial"/>
          <w:sz w:val="20"/>
          <w:szCs w:val="20"/>
        </w:rPr>
        <w:t>La DEV analizará las propuestas de evaluaciones complementarias para emitir su opinión respectiva y determinar en el ámbito de su competencia, la</w:t>
      </w:r>
      <w:r w:rsidR="0073781D" w:rsidRPr="00BF1E6C">
        <w:rPr>
          <w:rFonts w:ascii="Arial" w:hAnsi="Arial" w:cs="Arial"/>
          <w:sz w:val="20"/>
          <w:szCs w:val="20"/>
        </w:rPr>
        <w:t xml:space="preserve"> viabilidad de </w:t>
      </w:r>
      <w:r w:rsidRPr="00BF1E6C">
        <w:rPr>
          <w:rFonts w:ascii="Arial" w:hAnsi="Arial" w:cs="Arial"/>
          <w:sz w:val="20"/>
          <w:szCs w:val="20"/>
        </w:rPr>
        <w:t>realiza</w:t>
      </w:r>
      <w:r w:rsidR="0073781D" w:rsidRPr="00BF1E6C">
        <w:rPr>
          <w:rFonts w:ascii="Arial" w:hAnsi="Arial" w:cs="Arial"/>
          <w:sz w:val="20"/>
          <w:szCs w:val="20"/>
        </w:rPr>
        <w:t>r las</w:t>
      </w:r>
      <w:r w:rsidRPr="00BF1E6C">
        <w:rPr>
          <w:rFonts w:ascii="Arial" w:hAnsi="Arial" w:cs="Arial"/>
          <w:sz w:val="20"/>
          <w:szCs w:val="20"/>
        </w:rPr>
        <w:t xml:space="preserve"> evaluaciones a los </w:t>
      </w:r>
      <w:r w:rsidRPr="00BF1E6C">
        <w:rPr>
          <w:rFonts w:ascii="Arial" w:hAnsi="Arial" w:cs="Arial"/>
          <w:sz w:val="20"/>
          <w:szCs w:val="20"/>
          <w:lang w:val="es-MX"/>
        </w:rPr>
        <w:t>pro</w:t>
      </w:r>
      <w:r w:rsidR="009D1A6D" w:rsidRPr="00BF1E6C">
        <w:rPr>
          <w:rFonts w:ascii="Arial" w:hAnsi="Arial" w:cs="Arial"/>
          <w:sz w:val="20"/>
          <w:szCs w:val="20"/>
          <w:lang w:val="es-MX"/>
        </w:rPr>
        <w:t xml:space="preserve">gramas </w:t>
      </w:r>
      <w:r w:rsidRPr="00BF1E6C">
        <w:rPr>
          <w:rFonts w:ascii="Arial" w:hAnsi="Arial" w:cs="Arial"/>
          <w:sz w:val="20"/>
          <w:szCs w:val="20"/>
        </w:rPr>
        <w:t xml:space="preserve">o políticas públicas adicionales a las establecidas en el </w:t>
      </w:r>
      <w:r w:rsidR="00A11B87" w:rsidRPr="00BF1E6C">
        <w:rPr>
          <w:rFonts w:ascii="Arial" w:hAnsi="Arial" w:cs="Arial"/>
          <w:sz w:val="20"/>
          <w:szCs w:val="20"/>
        </w:rPr>
        <w:t>PAE 202</w:t>
      </w:r>
      <w:r w:rsidR="005F2906" w:rsidRPr="00BF1E6C">
        <w:rPr>
          <w:rFonts w:ascii="Arial" w:hAnsi="Arial" w:cs="Arial"/>
          <w:sz w:val="20"/>
          <w:szCs w:val="20"/>
        </w:rPr>
        <w:t>2</w:t>
      </w:r>
      <w:r w:rsidRPr="00BF1E6C">
        <w:rPr>
          <w:rFonts w:ascii="Arial" w:hAnsi="Arial" w:cs="Arial"/>
          <w:sz w:val="20"/>
          <w:szCs w:val="20"/>
        </w:rPr>
        <w:t>.</w:t>
      </w:r>
    </w:p>
    <w:p w14:paraId="4A5636C1" w14:textId="4FA4EC97" w:rsidR="00307538" w:rsidRPr="00BF1E6C" w:rsidRDefault="004706CE" w:rsidP="00B063BD">
      <w:pPr>
        <w:pStyle w:val="Prrafodelista"/>
        <w:numPr>
          <w:ilvl w:val="0"/>
          <w:numId w:val="8"/>
        </w:numPr>
        <w:spacing w:after="0" w:line="276" w:lineRule="auto"/>
        <w:contextualSpacing w:val="0"/>
        <w:jc w:val="both"/>
        <w:rPr>
          <w:rFonts w:ascii="Arial" w:hAnsi="Arial" w:cs="Arial"/>
          <w:sz w:val="20"/>
          <w:szCs w:val="20"/>
        </w:rPr>
      </w:pPr>
      <w:r w:rsidRPr="00BF1E6C">
        <w:rPr>
          <w:rFonts w:ascii="Arial" w:hAnsi="Arial" w:cs="Arial"/>
          <w:sz w:val="20"/>
          <w:szCs w:val="20"/>
        </w:rPr>
        <w:t xml:space="preserve">Informar a la DEV de la finalización de la evaluación y enviar los informes de resultados, así como los </w:t>
      </w:r>
      <w:r w:rsidRPr="00BF1E6C">
        <w:rPr>
          <w:rFonts w:ascii="Arial" w:hAnsi="Arial" w:cs="Arial"/>
          <w:sz w:val="20"/>
          <w:szCs w:val="20"/>
          <w:lang w:val="es-MX"/>
        </w:rPr>
        <w:t xml:space="preserve">productos </w:t>
      </w:r>
      <w:r w:rsidR="00CD0E9E" w:rsidRPr="00BF1E6C">
        <w:rPr>
          <w:rFonts w:ascii="Arial" w:hAnsi="Arial" w:cs="Arial"/>
          <w:sz w:val="20"/>
          <w:szCs w:val="20"/>
          <w:lang w:val="es-MX"/>
        </w:rPr>
        <w:t>entregables</w:t>
      </w:r>
      <w:r w:rsidR="00FE794E">
        <w:rPr>
          <w:rFonts w:ascii="Arial" w:hAnsi="Arial" w:cs="Arial"/>
          <w:sz w:val="20"/>
          <w:szCs w:val="20"/>
          <w:lang w:val="es-MX"/>
        </w:rPr>
        <w:t xml:space="preserve"> </w:t>
      </w:r>
      <w:r w:rsidRPr="00BF1E6C">
        <w:rPr>
          <w:rFonts w:ascii="Arial" w:hAnsi="Arial" w:cs="Arial"/>
          <w:sz w:val="20"/>
          <w:szCs w:val="20"/>
        </w:rPr>
        <w:t>para su registro en el SED.</w:t>
      </w:r>
    </w:p>
    <w:p w14:paraId="687F7748" w14:textId="77777777" w:rsidR="006C73AD" w:rsidRPr="00BF1E6C" w:rsidRDefault="006C73AD" w:rsidP="00B063BD">
      <w:pPr>
        <w:spacing w:after="0" w:line="276" w:lineRule="auto"/>
        <w:jc w:val="both"/>
        <w:rPr>
          <w:rFonts w:ascii="Arial" w:hAnsi="Arial" w:cs="Arial"/>
          <w:sz w:val="20"/>
          <w:szCs w:val="20"/>
        </w:rPr>
      </w:pPr>
    </w:p>
    <w:p w14:paraId="68A7E33E" w14:textId="77777777" w:rsidR="00307538" w:rsidRPr="00BF1E6C" w:rsidRDefault="00307538" w:rsidP="00B063BD">
      <w:pPr>
        <w:spacing w:after="0" w:line="276" w:lineRule="auto"/>
        <w:jc w:val="center"/>
        <w:rPr>
          <w:rFonts w:ascii="Arial" w:hAnsi="Arial" w:cs="Arial"/>
          <w:b/>
          <w:i/>
          <w:sz w:val="20"/>
          <w:szCs w:val="20"/>
        </w:rPr>
      </w:pPr>
      <w:r w:rsidRPr="00BF1E6C">
        <w:rPr>
          <w:rFonts w:ascii="Arial" w:hAnsi="Arial" w:cs="Arial"/>
          <w:b/>
          <w:i/>
          <w:sz w:val="20"/>
          <w:szCs w:val="20"/>
        </w:rPr>
        <w:t>De los Municipios</w:t>
      </w:r>
    </w:p>
    <w:p w14:paraId="0BC5A3C2" w14:textId="77777777" w:rsidR="00307538" w:rsidRPr="00BF1E6C" w:rsidRDefault="00307538" w:rsidP="000513A6">
      <w:pPr>
        <w:spacing w:after="0" w:line="276" w:lineRule="auto"/>
        <w:jc w:val="both"/>
        <w:rPr>
          <w:rFonts w:ascii="Arial" w:hAnsi="Arial" w:cs="Arial"/>
          <w:sz w:val="20"/>
          <w:szCs w:val="20"/>
        </w:rPr>
      </w:pPr>
    </w:p>
    <w:p w14:paraId="382801F9" w14:textId="77777777" w:rsidR="00307538" w:rsidRPr="00BF1E6C" w:rsidRDefault="00307538" w:rsidP="00965134">
      <w:pPr>
        <w:pStyle w:val="Prrafodelista"/>
        <w:numPr>
          <w:ilvl w:val="0"/>
          <w:numId w:val="6"/>
        </w:numPr>
        <w:spacing w:line="276" w:lineRule="auto"/>
        <w:contextualSpacing w:val="0"/>
        <w:jc w:val="both"/>
        <w:rPr>
          <w:rFonts w:ascii="Arial" w:hAnsi="Arial" w:cs="Arial"/>
          <w:b/>
          <w:sz w:val="20"/>
          <w:szCs w:val="20"/>
        </w:rPr>
      </w:pPr>
      <w:r w:rsidRPr="00BF1E6C">
        <w:rPr>
          <w:rFonts w:ascii="Arial" w:hAnsi="Arial" w:cs="Arial"/>
          <w:b/>
          <w:sz w:val="20"/>
          <w:szCs w:val="20"/>
        </w:rPr>
        <w:t>Del apoyo a los municipios para la evaluación del desempeño de los fondos federales transferidos</w:t>
      </w:r>
    </w:p>
    <w:p w14:paraId="71E085A5" w14:textId="645F2831" w:rsidR="00D428A5" w:rsidRPr="00BF1E6C" w:rsidRDefault="0004007C" w:rsidP="009E0156">
      <w:pPr>
        <w:pStyle w:val="Prrafodelista"/>
        <w:spacing w:after="0" w:line="276" w:lineRule="auto"/>
        <w:ind w:left="360"/>
        <w:contextualSpacing w:val="0"/>
        <w:jc w:val="both"/>
        <w:rPr>
          <w:rFonts w:ascii="Arial" w:hAnsi="Arial" w:cs="Arial"/>
          <w:sz w:val="20"/>
          <w:szCs w:val="20"/>
        </w:rPr>
      </w:pPr>
      <w:r w:rsidRPr="00BF1E6C">
        <w:rPr>
          <w:rFonts w:ascii="Arial" w:hAnsi="Arial" w:cs="Arial"/>
          <w:sz w:val="20"/>
          <w:szCs w:val="20"/>
        </w:rPr>
        <w:t xml:space="preserve">En el marco del SED, </w:t>
      </w:r>
      <w:r w:rsidR="003B0B87" w:rsidRPr="00BF1E6C">
        <w:rPr>
          <w:rFonts w:ascii="Arial" w:hAnsi="Arial" w:cs="Arial"/>
          <w:sz w:val="20"/>
          <w:szCs w:val="20"/>
        </w:rPr>
        <w:t xml:space="preserve">para dar cumplimiento a lo dispuesto </w:t>
      </w:r>
      <w:r w:rsidRPr="00BF1E6C">
        <w:rPr>
          <w:rFonts w:ascii="Arial" w:hAnsi="Arial" w:cs="Arial"/>
          <w:sz w:val="20"/>
          <w:szCs w:val="20"/>
        </w:rPr>
        <w:t>en el PEF</w:t>
      </w:r>
      <w:r w:rsidR="002B2048" w:rsidRPr="00BF1E6C">
        <w:rPr>
          <w:rFonts w:ascii="Arial" w:hAnsi="Arial" w:cs="Arial"/>
          <w:sz w:val="20"/>
          <w:szCs w:val="20"/>
        </w:rPr>
        <w:t xml:space="preserve"> </w:t>
      </w:r>
      <w:r w:rsidR="004625D7" w:rsidRPr="00BF1E6C">
        <w:rPr>
          <w:rFonts w:ascii="Arial" w:hAnsi="Arial" w:cs="Arial"/>
          <w:sz w:val="20"/>
          <w:szCs w:val="20"/>
        </w:rPr>
        <w:t>202</w:t>
      </w:r>
      <w:r w:rsidR="00FD0733" w:rsidRPr="00BF1E6C">
        <w:rPr>
          <w:rFonts w:ascii="Arial" w:hAnsi="Arial" w:cs="Arial"/>
          <w:sz w:val="20"/>
          <w:szCs w:val="20"/>
        </w:rPr>
        <w:t>1</w:t>
      </w:r>
      <w:r w:rsidRPr="00BF1E6C">
        <w:rPr>
          <w:rFonts w:ascii="Arial" w:hAnsi="Arial" w:cs="Arial"/>
          <w:sz w:val="20"/>
          <w:szCs w:val="20"/>
        </w:rPr>
        <w:t>,</w:t>
      </w:r>
      <w:r w:rsidR="003B0B87" w:rsidRPr="00BF1E6C">
        <w:rPr>
          <w:rFonts w:ascii="Arial" w:hAnsi="Arial" w:cs="Arial"/>
          <w:sz w:val="20"/>
          <w:szCs w:val="20"/>
        </w:rPr>
        <w:t xml:space="preserve"> la </w:t>
      </w:r>
      <w:r w:rsidR="00C1130B" w:rsidRPr="00BF1E6C">
        <w:rPr>
          <w:rFonts w:ascii="Arial" w:hAnsi="Arial" w:cs="Arial"/>
          <w:sz w:val="20"/>
          <w:szCs w:val="20"/>
        </w:rPr>
        <w:t>CGPSE con el apoyo técnico de la DEV</w:t>
      </w:r>
      <w:r w:rsidR="003B0B87" w:rsidRPr="00BF1E6C">
        <w:rPr>
          <w:rFonts w:ascii="Arial" w:hAnsi="Arial" w:cs="Arial"/>
          <w:sz w:val="20"/>
          <w:szCs w:val="20"/>
        </w:rPr>
        <w:t xml:space="preserve">, </w:t>
      </w:r>
      <w:r w:rsidR="00C1130B" w:rsidRPr="00BF1E6C">
        <w:rPr>
          <w:rFonts w:ascii="Arial" w:hAnsi="Arial" w:cs="Arial"/>
          <w:sz w:val="20"/>
          <w:szCs w:val="20"/>
        </w:rPr>
        <w:t>emitirá</w:t>
      </w:r>
      <w:r w:rsidR="003B0B87" w:rsidRPr="00BF1E6C">
        <w:rPr>
          <w:rFonts w:ascii="Arial" w:hAnsi="Arial" w:cs="Arial"/>
          <w:sz w:val="20"/>
          <w:szCs w:val="20"/>
        </w:rPr>
        <w:t xml:space="preserve"> las metodologías de evaluación del desempeño de los </w:t>
      </w:r>
      <w:r w:rsidRPr="00BF1E6C">
        <w:rPr>
          <w:rFonts w:ascii="Arial" w:hAnsi="Arial" w:cs="Arial"/>
          <w:sz w:val="20"/>
          <w:szCs w:val="20"/>
        </w:rPr>
        <w:t>f</w:t>
      </w:r>
      <w:r w:rsidR="00075DE6" w:rsidRPr="00BF1E6C">
        <w:rPr>
          <w:rFonts w:ascii="Arial" w:hAnsi="Arial" w:cs="Arial"/>
          <w:sz w:val="20"/>
          <w:szCs w:val="20"/>
        </w:rPr>
        <w:t xml:space="preserve">ondos </w:t>
      </w:r>
      <w:r w:rsidR="003B0B87" w:rsidRPr="00BF1E6C">
        <w:rPr>
          <w:rFonts w:ascii="Arial" w:hAnsi="Arial" w:cs="Arial"/>
          <w:sz w:val="20"/>
          <w:szCs w:val="20"/>
        </w:rPr>
        <w:t>del FISMDF y del FORTAMUNDF y brindarán capacitación, asesoría y acompañamiento a los Municipios en esta materia.</w:t>
      </w:r>
    </w:p>
    <w:p w14:paraId="4D740320" w14:textId="77777777" w:rsidR="00AC6FD3" w:rsidRPr="00BF1E6C" w:rsidRDefault="00AC6FD3" w:rsidP="009E0156">
      <w:pPr>
        <w:pStyle w:val="Prrafodelista"/>
        <w:spacing w:after="0" w:line="276" w:lineRule="auto"/>
        <w:ind w:left="360"/>
        <w:contextualSpacing w:val="0"/>
        <w:jc w:val="both"/>
        <w:rPr>
          <w:rFonts w:ascii="Arial" w:hAnsi="Arial" w:cs="Arial"/>
          <w:sz w:val="20"/>
          <w:szCs w:val="20"/>
        </w:rPr>
      </w:pPr>
    </w:p>
    <w:p w14:paraId="76A8C9F3" w14:textId="77777777" w:rsidR="008768FC" w:rsidRPr="00BF1E6C" w:rsidRDefault="008768FC" w:rsidP="00B063BD">
      <w:pPr>
        <w:pStyle w:val="Prrafodelista"/>
        <w:numPr>
          <w:ilvl w:val="0"/>
          <w:numId w:val="6"/>
        </w:numPr>
        <w:spacing w:after="0" w:line="276" w:lineRule="auto"/>
        <w:contextualSpacing w:val="0"/>
        <w:rPr>
          <w:rFonts w:ascii="Arial" w:hAnsi="Arial" w:cs="Arial"/>
          <w:b/>
          <w:sz w:val="20"/>
          <w:szCs w:val="20"/>
          <w:lang w:val="es-MX"/>
        </w:rPr>
      </w:pPr>
      <w:r w:rsidRPr="00BF1E6C">
        <w:rPr>
          <w:rFonts w:ascii="Arial" w:hAnsi="Arial" w:cs="Arial"/>
          <w:b/>
          <w:sz w:val="20"/>
          <w:szCs w:val="20"/>
          <w:lang w:val="es-MX"/>
        </w:rPr>
        <w:t>De la Política Social</w:t>
      </w:r>
    </w:p>
    <w:p w14:paraId="44585BA0" w14:textId="77777777" w:rsidR="008768FC" w:rsidRPr="00BF1E6C" w:rsidRDefault="008768FC" w:rsidP="00B063BD">
      <w:pPr>
        <w:pStyle w:val="Prrafodelista"/>
        <w:spacing w:after="0" w:line="276" w:lineRule="auto"/>
        <w:ind w:left="360"/>
        <w:contextualSpacing w:val="0"/>
        <w:jc w:val="both"/>
        <w:rPr>
          <w:rFonts w:ascii="Arial" w:hAnsi="Arial" w:cs="Arial"/>
          <w:sz w:val="20"/>
          <w:szCs w:val="20"/>
          <w:lang w:val="es-MX"/>
        </w:rPr>
      </w:pPr>
    </w:p>
    <w:p w14:paraId="0CBFD5C8" w14:textId="4B4CAD92" w:rsidR="00CE700D" w:rsidRPr="00BF1E6C" w:rsidRDefault="008768FC" w:rsidP="00CE700D">
      <w:pPr>
        <w:pStyle w:val="Prrafodelista"/>
        <w:spacing w:after="0"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La Secretaría de Bienestar, instrumentará los mecanismos para realizar el monitoreo, análisis y validación de los proyectos, información financiera, indicadores y evaluaciones reportadas por los municipios financiados con </w:t>
      </w:r>
      <w:r w:rsidR="00E842B2">
        <w:rPr>
          <w:rFonts w:ascii="Arial" w:hAnsi="Arial" w:cs="Arial"/>
          <w:sz w:val="20"/>
          <w:szCs w:val="20"/>
          <w:lang w:val="es-MX"/>
        </w:rPr>
        <w:t xml:space="preserve">el </w:t>
      </w:r>
      <w:r w:rsidRPr="00BF1E6C">
        <w:rPr>
          <w:rFonts w:ascii="Arial" w:hAnsi="Arial" w:cs="Arial"/>
          <w:sz w:val="20"/>
          <w:szCs w:val="20"/>
          <w:lang w:val="es-MX"/>
        </w:rPr>
        <w:t>FISM</w:t>
      </w:r>
      <w:r w:rsidR="00205692" w:rsidRPr="00BF1E6C">
        <w:rPr>
          <w:rFonts w:ascii="Arial" w:hAnsi="Arial" w:cs="Arial"/>
          <w:sz w:val="20"/>
          <w:szCs w:val="20"/>
          <w:lang w:val="es-MX"/>
        </w:rPr>
        <w:t>DF</w:t>
      </w:r>
      <w:r w:rsidRPr="00BF1E6C">
        <w:rPr>
          <w:rFonts w:ascii="Arial" w:hAnsi="Arial" w:cs="Arial"/>
          <w:sz w:val="20"/>
          <w:szCs w:val="20"/>
          <w:lang w:val="es-MX"/>
        </w:rPr>
        <w:t xml:space="preserve"> y el FORTAMUN</w:t>
      </w:r>
      <w:r w:rsidR="004927C9" w:rsidRPr="00BF1E6C">
        <w:rPr>
          <w:rFonts w:ascii="Arial" w:hAnsi="Arial" w:cs="Arial"/>
          <w:sz w:val="20"/>
          <w:szCs w:val="20"/>
          <w:lang w:val="es-MX"/>
        </w:rPr>
        <w:t>DF</w:t>
      </w:r>
      <w:r w:rsidRPr="00BF1E6C">
        <w:rPr>
          <w:rFonts w:ascii="Arial" w:hAnsi="Arial" w:cs="Arial"/>
          <w:sz w:val="20"/>
          <w:szCs w:val="20"/>
          <w:lang w:val="es-MX"/>
        </w:rPr>
        <w:t>, apoyándose en los sistemas establecidos por la Secretaría de Hacienda y Crédito Público, de acuerdo con las disposiciones legales vigentes.</w:t>
      </w:r>
    </w:p>
    <w:p w14:paraId="3679062A" w14:textId="77777777" w:rsidR="00CE700D" w:rsidRPr="00BF1E6C" w:rsidRDefault="00CE700D" w:rsidP="000513A6">
      <w:pPr>
        <w:spacing w:after="0" w:line="276" w:lineRule="auto"/>
        <w:jc w:val="both"/>
        <w:rPr>
          <w:rFonts w:ascii="Arial" w:hAnsi="Arial" w:cs="Arial"/>
          <w:sz w:val="20"/>
          <w:szCs w:val="20"/>
        </w:rPr>
      </w:pPr>
    </w:p>
    <w:p w14:paraId="605B7EBC" w14:textId="77777777" w:rsidR="004706CE" w:rsidRPr="00BF1E6C" w:rsidRDefault="004706CE" w:rsidP="00CE700D">
      <w:pPr>
        <w:pStyle w:val="Prrafodelista"/>
        <w:spacing w:after="0" w:line="276" w:lineRule="auto"/>
        <w:ind w:left="360"/>
        <w:contextualSpacing w:val="0"/>
        <w:jc w:val="center"/>
        <w:rPr>
          <w:rFonts w:ascii="Arial" w:hAnsi="Arial" w:cs="Arial"/>
          <w:b/>
          <w:i/>
          <w:sz w:val="20"/>
          <w:szCs w:val="20"/>
        </w:rPr>
      </w:pPr>
      <w:r w:rsidRPr="00BF1E6C">
        <w:rPr>
          <w:rFonts w:ascii="Arial" w:hAnsi="Arial" w:cs="Arial"/>
          <w:b/>
          <w:i/>
          <w:sz w:val="20"/>
          <w:szCs w:val="20"/>
        </w:rPr>
        <w:t>Modelo Sintético</w:t>
      </w:r>
    </w:p>
    <w:p w14:paraId="3119EA68" w14:textId="77777777" w:rsidR="006C73AD" w:rsidRPr="00BF1E6C" w:rsidRDefault="006C73AD" w:rsidP="000513A6">
      <w:pPr>
        <w:spacing w:after="0" w:line="276" w:lineRule="auto"/>
        <w:jc w:val="both"/>
        <w:rPr>
          <w:rFonts w:ascii="Arial" w:hAnsi="Arial" w:cs="Arial"/>
          <w:sz w:val="20"/>
          <w:szCs w:val="20"/>
        </w:rPr>
      </w:pPr>
    </w:p>
    <w:p w14:paraId="4A427824" w14:textId="77777777" w:rsidR="006C73AD" w:rsidRPr="00BF1E6C" w:rsidRDefault="006C73AD" w:rsidP="00965134">
      <w:pPr>
        <w:pStyle w:val="Prrafodelista"/>
        <w:numPr>
          <w:ilvl w:val="0"/>
          <w:numId w:val="6"/>
        </w:numPr>
        <w:spacing w:line="276" w:lineRule="auto"/>
        <w:contextualSpacing w:val="0"/>
        <w:rPr>
          <w:rFonts w:ascii="Arial" w:hAnsi="Arial" w:cs="Arial"/>
          <w:b/>
          <w:sz w:val="20"/>
          <w:szCs w:val="20"/>
          <w:lang w:val="es-MX"/>
        </w:rPr>
      </w:pPr>
      <w:r w:rsidRPr="00BF1E6C">
        <w:rPr>
          <w:rFonts w:ascii="Arial" w:hAnsi="Arial" w:cs="Arial"/>
          <w:b/>
          <w:sz w:val="20"/>
          <w:szCs w:val="20"/>
          <w:lang w:val="es-MX"/>
        </w:rPr>
        <w:t>Modelo Sintético de Información del Desempeño Estatal</w:t>
      </w:r>
    </w:p>
    <w:p w14:paraId="7307C72E" w14:textId="2F717D2A" w:rsidR="006C73AD" w:rsidRPr="00BF1E6C" w:rsidRDefault="006C73AD" w:rsidP="00965134">
      <w:pPr>
        <w:pStyle w:val="Prrafodelista"/>
        <w:spacing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Se </w:t>
      </w:r>
      <w:r w:rsidR="00C22BAE" w:rsidRPr="00BF1E6C">
        <w:rPr>
          <w:rFonts w:ascii="Arial" w:hAnsi="Arial" w:cs="Arial"/>
          <w:sz w:val="20"/>
          <w:szCs w:val="20"/>
          <w:lang w:val="es-MX"/>
        </w:rPr>
        <w:t>elaborará</w:t>
      </w:r>
      <w:r w:rsidR="00827775" w:rsidRPr="00BF1E6C">
        <w:rPr>
          <w:rFonts w:ascii="Arial" w:hAnsi="Arial" w:cs="Arial"/>
          <w:sz w:val="20"/>
          <w:szCs w:val="20"/>
          <w:lang w:val="es-MX"/>
        </w:rPr>
        <w:t xml:space="preserve"> </w:t>
      </w:r>
      <w:r w:rsidR="00C22BAE" w:rsidRPr="00BF1E6C">
        <w:rPr>
          <w:rFonts w:ascii="Arial" w:hAnsi="Arial" w:cs="Arial"/>
          <w:sz w:val="20"/>
          <w:szCs w:val="20"/>
          <w:lang w:val="es-MX"/>
        </w:rPr>
        <w:t>el</w:t>
      </w:r>
      <w:r w:rsidRPr="00BF1E6C">
        <w:rPr>
          <w:rFonts w:ascii="Arial" w:hAnsi="Arial" w:cs="Arial"/>
          <w:sz w:val="20"/>
          <w:szCs w:val="20"/>
          <w:lang w:val="es-MX"/>
        </w:rPr>
        <w:t xml:space="preserve"> instrumento </w:t>
      </w:r>
      <w:r w:rsidR="00C22BAE" w:rsidRPr="00BF1E6C">
        <w:rPr>
          <w:rFonts w:ascii="Arial" w:hAnsi="Arial" w:cs="Arial"/>
          <w:sz w:val="20"/>
          <w:szCs w:val="20"/>
          <w:lang w:val="es-MX"/>
        </w:rPr>
        <w:t xml:space="preserve">simplificado de evaluación del desempeño de </w:t>
      </w:r>
      <w:r w:rsidRPr="00BF1E6C">
        <w:rPr>
          <w:rFonts w:ascii="Arial" w:hAnsi="Arial" w:cs="Arial"/>
          <w:sz w:val="20"/>
          <w:szCs w:val="20"/>
          <w:lang w:val="es-MX"/>
        </w:rPr>
        <w:t xml:space="preserve">los Pp, </w:t>
      </w:r>
      <w:r w:rsidR="00C22BAE" w:rsidRPr="00BF1E6C">
        <w:rPr>
          <w:rFonts w:ascii="Arial" w:hAnsi="Arial" w:cs="Arial"/>
          <w:sz w:val="20"/>
          <w:szCs w:val="20"/>
          <w:lang w:val="es-MX"/>
        </w:rPr>
        <w:t xml:space="preserve">conocido como Modelo Sintético, </w:t>
      </w:r>
      <w:r w:rsidRPr="00BF1E6C">
        <w:rPr>
          <w:rFonts w:ascii="Arial" w:hAnsi="Arial" w:cs="Arial"/>
          <w:sz w:val="20"/>
          <w:szCs w:val="20"/>
          <w:lang w:val="es-MX"/>
        </w:rPr>
        <w:t>co</w:t>
      </w:r>
      <w:r w:rsidR="00354E11" w:rsidRPr="00BF1E6C">
        <w:rPr>
          <w:rFonts w:ascii="Arial" w:hAnsi="Arial" w:cs="Arial"/>
          <w:sz w:val="20"/>
          <w:szCs w:val="20"/>
          <w:lang w:val="es-MX"/>
        </w:rPr>
        <w:t xml:space="preserve">rrespondiente al </w:t>
      </w:r>
      <w:r w:rsidR="002E1C61" w:rsidRPr="00BF1E6C">
        <w:rPr>
          <w:rFonts w:ascii="Arial" w:hAnsi="Arial" w:cs="Arial"/>
          <w:sz w:val="20"/>
          <w:szCs w:val="20"/>
          <w:lang w:val="es-MX"/>
        </w:rPr>
        <w:t>Ejercicio Fiscal</w:t>
      </w:r>
      <w:r w:rsidR="00827775" w:rsidRPr="00BF1E6C">
        <w:rPr>
          <w:rFonts w:ascii="Arial" w:hAnsi="Arial" w:cs="Arial"/>
          <w:sz w:val="20"/>
          <w:szCs w:val="20"/>
          <w:lang w:val="es-MX"/>
        </w:rPr>
        <w:t xml:space="preserve"> </w:t>
      </w:r>
      <w:r w:rsidR="00FB7AB0" w:rsidRPr="00BF1E6C">
        <w:rPr>
          <w:rFonts w:ascii="Arial" w:hAnsi="Arial" w:cs="Arial"/>
          <w:sz w:val="20"/>
          <w:szCs w:val="20"/>
          <w:lang w:val="es-MX"/>
        </w:rPr>
        <w:t>202</w:t>
      </w:r>
      <w:r w:rsidR="008776B0" w:rsidRPr="00BF1E6C">
        <w:rPr>
          <w:rFonts w:ascii="Arial" w:hAnsi="Arial" w:cs="Arial"/>
          <w:sz w:val="20"/>
          <w:szCs w:val="20"/>
          <w:lang w:val="es-MX"/>
        </w:rPr>
        <w:t>1</w:t>
      </w:r>
      <w:r w:rsidRPr="00BF1E6C">
        <w:rPr>
          <w:rFonts w:ascii="Arial" w:hAnsi="Arial" w:cs="Arial"/>
          <w:sz w:val="20"/>
          <w:szCs w:val="20"/>
          <w:lang w:val="es-MX"/>
        </w:rPr>
        <w:t>, considerando el cumplimiento de indicadores estratégicos (fin y propósito) y de gestión (componentes y actividades), valoración de la MIR, evaluaciones realizadas</w:t>
      </w:r>
      <w:r w:rsidR="00D46EDF" w:rsidRPr="00BF1E6C">
        <w:rPr>
          <w:rFonts w:ascii="Arial" w:hAnsi="Arial" w:cs="Arial"/>
          <w:sz w:val="20"/>
          <w:szCs w:val="20"/>
          <w:lang w:val="es-MX"/>
        </w:rPr>
        <w:t>,</w:t>
      </w:r>
      <w:r w:rsidRPr="00BF1E6C">
        <w:rPr>
          <w:rFonts w:ascii="Arial" w:hAnsi="Arial" w:cs="Arial"/>
          <w:sz w:val="20"/>
          <w:szCs w:val="20"/>
          <w:lang w:val="es-MX"/>
        </w:rPr>
        <w:t xml:space="preserve"> así como las demás variables que repercuten en sus resultados.</w:t>
      </w:r>
    </w:p>
    <w:p w14:paraId="6B39ED58" w14:textId="322BDAC7" w:rsidR="00965134" w:rsidRDefault="006C73AD" w:rsidP="00E17456">
      <w:pPr>
        <w:pStyle w:val="Prrafodelista"/>
        <w:spacing w:after="0" w:line="276" w:lineRule="auto"/>
        <w:ind w:left="360"/>
        <w:contextualSpacing w:val="0"/>
        <w:jc w:val="both"/>
        <w:rPr>
          <w:rFonts w:ascii="Arial" w:hAnsi="Arial" w:cs="Arial"/>
          <w:sz w:val="20"/>
          <w:szCs w:val="20"/>
          <w:lang w:val="es-MX"/>
        </w:rPr>
      </w:pPr>
      <w:r w:rsidRPr="00BF1E6C">
        <w:rPr>
          <w:rFonts w:ascii="Arial" w:hAnsi="Arial" w:cs="Arial"/>
          <w:sz w:val="20"/>
          <w:szCs w:val="20"/>
          <w:lang w:val="es-MX"/>
        </w:rPr>
        <w:t xml:space="preserve">El MSDE será publicado a la conclusión de su elaboración en el </w:t>
      </w:r>
      <w:r w:rsidR="008D1441" w:rsidRPr="00BF1E6C">
        <w:rPr>
          <w:rFonts w:ascii="Arial" w:hAnsi="Arial" w:cs="Arial"/>
          <w:sz w:val="20"/>
          <w:szCs w:val="20"/>
          <w:lang w:val="es-MX"/>
        </w:rPr>
        <w:t xml:space="preserve">Portal </w:t>
      </w:r>
      <w:r w:rsidRPr="00BF1E6C">
        <w:rPr>
          <w:rFonts w:ascii="Arial" w:hAnsi="Arial" w:cs="Arial"/>
          <w:sz w:val="20"/>
          <w:szCs w:val="20"/>
          <w:lang w:val="es-MX"/>
        </w:rPr>
        <w:t xml:space="preserve">SED </w:t>
      </w:r>
      <w:r w:rsidR="008D1441" w:rsidRPr="00BF1E6C">
        <w:rPr>
          <w:rFonts w:ascii="Arial" w:hAnsi="Arial" w:cs="Arial"/>
          <w:sz w:val="20"/>
          <w:szCs w:val="20"/>
          <w:lang w:val="es-MX"/>
        </w:rPr>
        <w:t xml:space="preserve">en Internet </w:t>
      </w:r>
      <w:r w:rsidRPr="00BF1E6C">
        <w:rPr>
          <w:rFonts w:ascii="Arial" w:hAnsi="Arial" w:cs="Arial"/>
          <w:sz w:val="20"/>
          <w:szCs w:val="20"/>
          <w:lang w:val="es-MX"/>
        </w:rPr>
        <w:t>(http://evaluacion.puebla.gob.mx/), en la sección “ASM”.</w:t>
      </w:r>
    </w:p>
    <w:p w14:paraId="5774DF08" w14:textId="399D0E79" w:rsidR="00F92E98" w:rsidRDefault="00F92E98" w:rsidP="00E17456">
      <w:pPr>
        <w:pStyle w:val="Prrafodelista"/>
        <w:spacing w:after="0" w:line="276" w:lineRule="auto"/>
        <w:ind w:left="360"/>
        <w:contextualSpacing w:val="0"/>
        <w:jc w:val="both"/>
        <w:rPr>
          <w:rFonts w:ascii="Arial" w:hAnsi="Arial" w:cs="Arial"/>
          <w:sz w:val="20"/>
          <w:szCs w:val="20"/>
          <w:lang w:val="es-MX"/>
        </w:rPr>
      </w:pPr>
    </w:p>
    <w:p w14:paraId="59410642" w14:textId="77777777" w:rsidR="00F92E98" w:rsidRPr="00E17456" w:rsidRDefault="00F92E98" w:rsidP="00E17456">
      <w:pPr>
        <w:pStyle w:val="Prrafodelista"/>
        <w:spacing w:after="0" w:line="276" w:lineRule="auto"/>
        <w:ind w:left="360"/>
        <w:contextualSpacing w:val="0"/>
        <w:jc w:val="both"/>
        <w:rPr>
          <w:rFonts w:ascii="Arial" w:hAnsi="Arial" w:cs="Arial"/>
          <w:sz w:val="20"/>
          <w:szCs w:val="20"/>
          <w:lang w:val="es-MX"/>
        </w:rPr>
      </w:pPr>
    </w:p>
    <w:p w14:paraId="1C22A637" w14:textId="7547AAEA" w:rsidR="006C73AD" w:rsidRPr="00BF1E6C" w:rsidRDefault="006C73AD" w:rsidP="00801BFA">
      <w:pPr>
        <w:pStyle w:val="Ttulo2"/>
        <w:numPr>
          <w:ilvl w:val="0"/>
          <w:numId w:val="0"/>
        </w:numPr>
        <w:ind w:left="284"/>
        <w:rPr>
          <w:rFonts w:cs="Arial"/>
          <w:szCs w:val="20"/>
          <w:lang w:val="es-MX"/>
        </w:rPr>
      </w:pPr>
      <w:r w:rsidRPr="00BF1E6C">
        <w:rPr>
          <w:rFonts w:cs="Arial"/>
          <w:szCs w:val="20"/>
        </w:rPr>
        <w:t>CALENDARIO</w:t>
      </w:r>
      <w:r w:rsidR="00F15EE2" w:rsidRPr="00BF1E6C">
        <w:rPr>
          <w:rFonts w:cs="Arial"/>
          <w:szCs w:val="20"/>
          <w:lang w:val="es-MX"/>
        </w:rPr>
        <w:t xml:space="preserve"> DE TRABAJO</w:t>
      </w:r>
    </w:p>
    <w:p w14:paraId="784F5DF3" w14:textId="77777777" w:rsidR="006C73AD" w:rsidRPr="00BF1E6C" w:rsidRDefault="006C73AD" w:rsidP="000513A6">
      <w:pPr>
        <w:spacing w:after="0" w:line="276" w:lineRule="auto"/>
        <w:jc w:val="both"/>
        <w:rPr>
          <w:rFonts w:ascii="Arial" w:hAnsi="Arial" w:cs="Arial"/>
          <w:sz w:val="20"/>
          <w:szCs w:val="20"/>
        </w:rPr>
      </w:pPr>
    </w:p>
    <w:p w14:paraId="17D4288B" w14:textId="77777777" w:rsidR="00A11B87" w:rsidRPr="00BF1E6C" w:rsidRDefault="00A11B87" w:rsidP="00B063BD">
      <w:pPr>
        <w:pStyle w:val="Prrafodelista"/>
        <w:numPr>
          <w:ilvl w:val="0"/>
          <w:numId w:val="6"/>
        </w:numPr>
        <w:spacing w:after="0" w:line="276" w:lineRule="auto"/>
        <w:contextualSpacing w:val="0"/>
        <w:jc w:val="both"/>
        <w:rPr>
          <w:rFonts w:ascii="Arial" w:hAnsi="Arial" w:cs="Arial"/>
          <w:b/>
          <w:sz w:val="20"/>
          <w:szCs w:val="20"/>
          <w:lang w:val="es-MX"/>
        </w:rPr>
      </w:pPr>
      <w:r w:rsidRPr="00BF1E6C">
        <w:rPr>
          <w:rFonts w:ascii="Arial" w:hAnsi="Arial" w:cs="Arial"/>
          <w:b/>
          <w:sz w:val="20"/>
          <w:szCs w:val="20"/>
          <w:lang w:val="es-MX"/>
        </w:rPr>
        <w:t>Actividades de Monitoreo</w:t>
      </w:r>
    </w:p>
    <w:p w14:paraId="41241A50" w14:textId="73BCABF8" w:rsidR="00A11B87" w:rsidRDefault="00A11B87" w:rsidP="00B063BD">
      <w:pPr>
        <w:spacing w:after="0" w:line="276" w:lineRule="auto"/>
        <w:jc w:val="both"/>
        <w:rPr>
          <w:rFonts w:ascii="Arial" w:hAnsi="Arial" w:cs="Arial"/>
          <w:sz w:val="20"/>
          <w:szCs w:val="20"/>
        </w:rPr>
      </w:pPr>
    </w:p>
    <w:p w14:paraId="281E43E7" w14:textId="66481203" w:rsidR="0032739C" w:rsidRPr="00BF1E6C" w:rsidRDefault="0071176E" w:rsidP="00B063BD">
      <w:pPr>
        <w:spacing w:after="0" w:line="276" w:lineRule="auto"/>
        <w:jc w:val="both"/>
        <w:rPr>
          <w:rFonts w:ascii="Arial" w:hAnsi="Arial" w:cs="Arial"/>
          <w:sz w:val="20"/>
          <w:szCs w:val="20"/>
        </w:rPr>
      </w:pPr>
      <w:r w:rsidRPr="0071176E">
        <w:rPr>
          <w:rFonts w:ascii="Arial" w:hAnsi="Arial" w:cs="Arial"/>
          <w:noProof/>
          <w:sz w:val="20"/>
          <w:szCs w:val="20"/>
          <w:lang w:val="es-MX" w:eastAsia="es-MX"/>
        </w:rPr>
        <w:drawing>
          <wp:inline distT="0" distB="0" distL="0" distR="0" wp14:anchorId="75E7ECCE" wp14:editId="3AD70488">
            <wp:extent cx="5612130" cy="3650615"/>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650615"/>
                    </a:xfrm>
                    <a:prstGeom prst="rect">
                      <a:avLst/>
                    </a:prstGeom>
                  </pic:spPr>
                </pic:pic>
              </a:graphicData>
            </a:graphic>
          </wp:inline>
        </w:drawing>
      </w:r>
    </w:p>
    <w:p w14:paraId="0C5E97B4" w14:textId="4CD60C1D" w:rsidR="00965134" w:rsidRDefault="00965134" w:rsidP="00905053">
      <w:pPr>
        <w:rPr>
          <w:rFonts w:ascii="Arial" w:hAnsi="Arial" w:cs="Arial"/>
          <w:b/>
          <w:sz w:val="20"/>
          <w:szCs w:val="20"/>
          <w:lang w:val="es-MX"/>
        </w:rPr>
      </w:pPr>
    </w:p>
    <w:p w14:paraId="263DF6A5" w14:textId="77777777" w:rsidR="00F92E98" w:rsidRPr="00BF1E6C" w:rsidRDefault="00F92E98" w:rsidP="00905053">
      <w:pPr>
        <w:rPr>
          <w:rFonts w:ascii="Arial" w:hAnsi="Arial" w:cs="Arial"/>
          <w:b/>
          <w:sz w:val="20"/>
          <w:szCs w:val="20"/>
          <w:lang w:val="es-MX"/>
        </w:rPr>
      </w:pPr>
    </w:p>
    <w:p w14:paraId="7FE27125" w14:textId="77777777" w:rsidR="00A11B87" w:rsidRPr="00BF1E6C" w:rsidRDefault="00A11B87" w:rsidP="00B063BD">
      <w:pPr>
        <w:pStyle w:val="Prrafodelista"/>
        <w:numPr>
          <w:ilvl w:val="0"/>
          <w:numId w:val="6"/>
        </w:numPr>
        <w:spacing w:after="0" w:line="276" w:lineRule="auto"/>
        <w:contextualSpacing w:val="0"/>
        <w:jc w:val="both"/>
        <w:rPr>
          <w:rFonts w:ascii="Arial" w:hAnsi="Arial" w:cs="Arial"/>
          <w:b/>
          <w:sz w:val="20"/>
          <w:szCs w:val="20"/>
          <w:lang w:val="es-MX"/>
        </w:rPr>
      </w:pPr>
      <w:r w:rsidRPr="00BF1E6C">
        <w:rPr>
          <w:rFonts w:ascii="Arial" w:hAnsi="Arial" w:cs="Arial"/>
          <w:b/>
          <w:sz w:val="20"/>
          <w:szCs w:val="20"/>
          <w:lang w:val="es-MX"/>
        </w:rPr>
        <w:t>Actividades de Seguimiento</w:t>
      </w:r>
    </w:p>
    <w:p w14:paraId="2D1B981F" w14:textId="41A9A439" w:rsidR="005332EE" w:rsidRDefault="005332EE" w:rsidP="005332EE">
      <w:pPr>
        <w:spacing w:after="0" w:line="276" w:lineRule="auto"/>
        <w:jc w:val="both"/>
        <w:rPr>
          <w:rFonts w:ascii="Arial" w:hAnsi="Arial" w:cs="Arial"/>
          <w:b/>
          <w:sz w:val="20"/>
          <w:szCs w:val="20"/>
          <w:lang w:val="es-MX"/>
        </w:rPr>
      </w:pPr>
    </w:p>
    <w:p w14:paraId="0F71E06E" w14:textId="305EB89A" w:rsidR="005332EE" w:rsidRDefault="00295748" w:rsidP="00FA6ED9">
      <w:pPr>
        <w:spacing w:after="0" w:line="276" w:lineRule="auto"/>
        <w:jc w:val="both"/>
        <w:rPr>
          <w:rFonts w:ascii="Arial" w:hAnsi="Arial" w:cs="Arial"/>
          <w:b/>
          <w:sz w:val="20"/>
          <w:szCs w:val="20"/>
          <w:lang w:val="es-MX"/>
        </w:rPr>
      </w:pPr>
      <w:r w:rsidRPr="00295748">
        <w:rPr>
          <w:rFonts w:ascii="Arial" w:hAnsi="Arial" w:cs="Arial"/>
          <w:b/>
          <w:noProof/>
          <w:sz w:val="20"/>
          <w:szCs w:val="20"/>
          <w:lang w:val="es-MX" w:eastAsia="es-MX"/>
        </w:rPr>
        <w:drawing>
          <wp:inline distT="0" distB="0" distL="0" distR="0" wp14:anchorId="5EB9BDF4" wp14:editId="13B4E32E">
            <wp:extent cx="5612130" cy="3408680"/>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408680"/>
                    </a:xfrm>
                    <a:prstGeom prst="rect">
                      <a:avLst/>
                    </a:prstGeom>
                  </pic:spPr>
                </pic:pic>
              </a:graphicData>
            </a:graphic>
          </wp:inline>
        </w:drawing>
      </w:r>
    </w:p>
    <w:p w14:paraId="3CDCAF75" w14:textId="77777777" w:rsidR="00295748" w:rsidRPr="00BF1E6C" w:rsidRDefault="00295748" w:rsidP="00FA6ED9">
      <w:pPr>
        <w:spacing w:after="0" w:line="276" w:lineRule="auto"/>
        <w:jc w:val="both"/>
        <w:rPr>
          <w:rFonts w:ascii="Arial" w:hAnsi="Arial" w:cs="Arial"/>
          <w:b/>
          <w:sz w:val="20"/>
          <w:szCs w:val="20"/>
          <w:lang w:val="es-MX"/>
        </w:rPr>
      </w:pPr>
    </w:p>
    <w:p w14:paraId="1EBB95A8" w14:textId="77777777" w:rsidR="00965134" w:rsidRPr="00BF1E6C" w:rsidRDefault="00965134" w:rsidP="00965134">
      <w:pPr>
        <w:spacing w:after="0"/>
        <w:rPr>
          <w:rFonts w:ascii="Arial" w:hAnsi="Arial" w:cs="Arial"/>
          <w:b/>
          <w:sz w:val="20"/>
          <w:szCs w:val="20"/>
          <w:lang w:val="es-MX"/>
        </w:rPr>
      </w:pPr>
    </w:p>
    <w:p w14:paraId="061B5C53" w14:textId="57D3A425" w:rsidR="00F92E98" w:rsidRDefault="00A11B87" w:rsidP="007C7A0B">
      <w:pPr>
        <w:pStyle w:val="Prrafodelista"/>
        <w:numPr>
          <w:ilvl w:val="0"/>
          <w:numId w:val="6"/>
        </w:numPr>
        <w:spacing w:after="0" w:line="276" w:lineRule="auto"/>
        <w:contextualSpacing w:val="0"/>
        <w:jc w:val="both"/>
        <w:rPr>
          <w:rFonts w:ascii="Arial" w:hAnsi="Arial" w:cs="Arial"/>
          <w:b/>
          <w:sz w:val="20"/>
          <w:szCs w:val="20"/>
          <w:lang w:val="es-MX"/>
        </w:rPr>
      </w:pPr>
      <w:r w:rsidRPr="00BF1E6C">
        <w:rPr>
          <w:rFonts w:ascii="Arial" w:hAnsi="Arial" w:cs="Arial"/>
          <w:b/>
          <w:sz w:val="20"/>
          <w:szCs w:val="20"/>
          <w:lang w:val="es-MX"/>
        </w:rPr>
        <w:t>Actividades de Evaluación</w:t>
      </w:r>
    </w:p>
    <w:p w14:paraId="6D4D1407" w14:textId="77777777" w:rsidR="007C7A0B" w:rsidRPr="007C7A0B" w:rsidRDefault="007C7A0B" w:rsidP="007C7A0B">
      <w:pPr>
        <w:spacing w:after="0" w:line="276" w:lineRule="auto"/>
        <w:jc w:val="both"/>
        <w:rPr>
          <w:rFonts w:ascii="Arial" w:hAnsi="Arial" w:cs="Arial"/>
          <w:b/>
          <w:sz w:val="20"/>
          <w:szCs w:val="20"/>
          <w:lang w:val="es-MX"/>
        </w:rPr>
      </w:pPr>
    </w:p>
    <w:p w14:paraId="76C0D62B" w14:textId="222F1000" w:rsidR="00B74856" w:rsidRPr="00F92E98" w:rsidRDefault="00F92E98" w:rsidP="00F92E98">
      <w:pPr>
        <w:spacing w:after="0" w:line="276" w:lineRule="auto"/>
        <w:jc w:val="both"/>
        <w:rPr>
          <w:rFonts w:ascii="Arial" w:hAnsi="Arial" w:cs="Arial"/>
          <w:b/>
          <w:sz w:val="20"/>
          <w:szCs w:val="20"/>
          <w:lang w:val="es-MX"/>
        </w:rPr>
      </w:pPr>
      <w:r w:rsidRPr="00F92E98">
        <w:rPr>
          <w:rFonts w:ascii="Arial" w:hAnsi="Arial" w:cs="Arial"/>
          <w:b/>
          <w:noProof/>
          <w:sz w:val="20"/>
          <w:szCs w:val="20"/>
          <w:lang w:val="es-MX" w:eastAsia="es-MX"/>
        </w:rPr>
        <w:drawing>
          <wp:inline distT="0" distB="0" distL="0" distR="0" wp14:anchorId="02859A09" wp14:editId="520A6DAA">
            <wp:extent cx="5612130" cy="329057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290570"/>
                    </a:xfrm>
                    <a:prstGeom prst="rect">
                      <a:avLst/>
                    </a:prstGeom>
                  </pic:spPr>
                </pic:pic>
              </a:graphicData>
            </a:graphic>
          </wp:inline>
        </w:drawing>
      </w:r>
    </w:p>
    <w:p w14:paraId="656230BC" w14:textId="3E030A9F" w:rsidR="002A001C" w:rsidRPr="00BF1E6C" w:rsidRDefault="0071176E" w:rsidP="000513A6">
      <w:pPr>
        <w:spacing w:after="0" w:line="276" w:lineRule="auto"/>
        <w:jc w:val="both"/>
        <w:rPr>
          <w:rFonts w:ascii="Arial" w:hAnsi="Arial" w:cs="Arial"/>
          <w:b/>
          <w:sz w:val="20"/>
          <w:szCs w:val="20"/>
          <w:lang w:val="es-MX"/>
        </w:rPr>
      </w:pPr>
      <w:r w:rsidRPr="0071176E">
        <w:rPr>
          <w:rFonts w:ascii="Arial" w:hAnsi="Arial" w:cs="Arial"/>
          <w:b/>
          <w:noProof/>
          <w:sz w:val="20"/>
          <w:szCs w:val="20"/>
          <w:lang w:val="es-MX" w:eastAsia="es-MX"/>
        </w:rPr>
        <w:drawing>
          <wp:inline distT="0" distB="0" distL="0" distR="0" wp14:anchorId="15BB5A65" wp14:editId="26006690">
            <wp:extent cx="5612130" cy="6985635"/>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6985635"/>
                    </a:xfrm>
                    <a:prstGeom prst="rect">
                      <a:avLst/>
                    </a:prstGeom>
                  </pic:spPr>
                </pic:pic>
              </a:graphicData>
            </a:graphic>
          </wp:inline>
        </w:drawing>
      </w:r>
    </w:p>
    <w:p w14:paraId="3B71EDF6" w14:textId="7FDE2847" w:rsidR="00D72CDB" w:rsidRPr="00BF1E6C" w:rsidRDefault="00D72CDB" w:rsidP="00B358DA">
      <w:pPr>
        <w:spacing w:after="0" w:line="276" w:lineRule="auto"/>
        <w:jc w:val="both"/>
        <w:rPr>
          <w:rFonts w:ascii="Arial" w:hAnsi="Arial" w:cs="Arial"/>
          <w:b/>
          <w:sz w:val="20"/>
          <w:szCs w:val="20"/>
          <w:lang w:val="es-MX"/>
        </w:rPr>
      </w:pPr>
    </w:p>
    <w:p w14:paraId="1CC2D322" w14:textId="5C8D00A9" w:rsidR="00D72CDB" w:rsidRDefault="00D72CDB" w:rsidP="00B358DA">
      <w:pPr>
        <w:spacing w:after="0" w:line="276" w:lineRule="auto"/>
        <w:jc w:val="both"/>
        <w:rPr>
          <w:rFonts w:ascii="Arial" w:hAnsi="Arial" w:cs="Arial"/>
          <w:b/>
          <w:sz w:val="20"/>
          <w:szCs w:val="20"/>
          <w:lang w:val="es-MX"/>
        </w:rPr>
      </w:pPr>
    </w:p>
    <w:p w14:paraId="11324707" w14:textId="08BC360A" w:rsidR="00086341" w:rsidRDefault="00086341" w:rsidP="00B358DA">
      <w:pPr>
        <w:spacing w:after="0" w:line="276" w:lineRule="auto"/>
        <w:jc w:val="both"/>
        <w:rPr>
          <w:rFonts w:ascii="Arial" w:hAnsi="Arial" w:cs="Arial"/>
          <w:b/>
          <w:sz w:val="20"/>
          <w:szCs w:val="20"/>
          <w:lang w:val="es-MX"/>
        </w:rPr>
      </w:pPr>
    </w:p>
    <w:p w14:paraId="26007605" w14:textId="04209188" w:rsidR="002F73E1" w:rsidRDefault="0071176E" w:rsidP="00B358DA">
      <w:pPr>
        <w:spacing w:after="0" w:line="276" w:lineRule="auto"/>
        <w:jc w:val="both"/>
        <w:rPr>
          <w:rFonts w:ascii="Arial" w:hAnsi="Arial" w:cs="Arial"/>
          <w:b/>
          <w:sz w:val="20"/>
          <w:szCs w:val="20"/>
          <w:lang w:val="es-MX"/>
        </w:rPr>
      </w:pPr>
      <w:r w:rsidRPr="0071176E">
        <w:rPr>
          <w:rFonts w:ascii="Arial" w:hAnsi="Arial" w:cs="Arial"/>
          <w:b/>
          <w:noProof/>
          <w:sz w:val="20"/>
          <w:szCs w:val="20"/>
          <w:lang w:val="es-MX" w:eastAsia="es-MX"/>
        </w:rPr>
        <w:drawing>
          <wp:inline distT="0" distB="0" distL="0" distR="0" wp14:anchorId="707BC181" wp14:editId="6AC1BB40">
            <wp:extent cx="5612130" cy="2858135"/>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858135"/>
                    </a:xfrm>
                    <a:prstGeom prst="rect">
                      <a:avLst/>
                    </a:prstGeom>
                  </pic:spPr>
                </pic:pic>
              </a:graphicData>
            </a:graphic>
          </wp:inline>
        </w:drawing>
      </w:r>
    </w:p>
    <w:p w14:paraId="7C0BAAB7" w14:textId="70F210FD" w:rsidR="002546E2" w:rsidRDefault="002546E2" w:rsidP="00B358DA">
      <w:pPr>
        <w:spacing w:after="0" w:line="276" w:lineRule="auto"/>
        <w:jc w:val="both"/>
        <w:rPr>
          <w:rFonts w:ascii="Arial" w:hAnsi="Arial" w:cs="Arial"/>
          <w:b/>
          <w:sz w:val="20"/>
          <w:szCs w:val="20"/>
          <w:lang w:val="es-MX"/>
        </w:rPr>
      </w:pPr>
    </w:p>
    <w:p w14:paraId="29AA01A7" w14:textId="77777777" w:rsidR="00407697" w:rsidRPr="00BF1E6C" w:rsidRDefault="00407697" w:rsidP="00B063BD">
      <w:pPr>
        <w:pStyle w:val="Prrafodelista"/>
        <w:numPr>
          <w:ilvl w:val="0"/>
          <w:numId w:val="6"/>
        </w:numPr>
        <w:spacing w:after="0" w:line="276" w:lineRule="auto"/>
        <w:contextualSpacing w:val="0"/>
        <w:jc w:val="both"/>
        <w:rPr>
          <w:rFonts w:ascii="Arial" w:hAnsi="Arial" w:cs="Arial"/>
          <w:b/>
          <w:sz w:val="20"/>
          <w:szCs w:val="20"/>
          <w:lang w:val="es-MX"/>
        </w:rPr>
      </w:pPr>
      <w:r w:rsidRPr="00BF1E6C">
        <w:rPr>
          <w:rFonts w:ascii="Arial" w:hAnsi="Arial" w:cs="Arial"/>
          <w:b/>
          <w:sz w:val="20"/>
          <w:szCs w:val="20"/>
          <w:lang w:val="es-MX"/>
        </w:rPr>
        <w:t>Términos de Referencia</w:t>
      </w:r>
    </w:p>
    <w:p w14:paraId="7A0E2F58" w14:textId="022D8BA2" w:rsidR="00A11B87" w:rsidRDefault="00A11B87" w:rsidP="00B063BD">
      <w:pPr>
        <w:spacing w:after="0" w:line="276" w:lineRule="auto"/>
        <w:jc w:val="both"/>
        <w:rPr>
          <w:rFonts w:ascii="Arial" w:hAnsi="Arial" w:cs="Arial"/>
          <w:b/>
          <w:sz w:val="20"/>
          <w:szCs w:val="20"/>
          <w:lang w:val="es-MX"/>
        </w:rPr>
      </w:pPr>
    </w:p>
    <w:p w14:paraId="285282B2" w14:textId="66D587D8" w:rsidR="009A794E" w:rsidRPr="00BF1E6C" w:rsidRDefault="009A794E" w:rsidP="00B063BD">
      <w:pPr>
        <w:spacing w:after="0" w:line="276" w:lineRule="auto"/>
        <w:jc w:val="both"/>
        <w:rPr>
          <w:rFonts w:ascii="Arial" w:hAnsi="Arial" w:cs="Arial"/>
          <w:b/>
          <w:sz w:val="20"/>
          <w:szCs w:val="20"/>
          <w:lang w:val="es-MX"/>
        </w:rPr>
      </w:pPr>
      <w:r w:rsidRPr="009A794E">
        <w:rPr>
          <w:rFonts w:ascii="Arial" w:hAnsi="Arial" w:cs="Arial"/>
          <w:b/>
          <w:noProof/>
          <w:sz w:val="20"/>
          <w:szCs w:val="20"/>
          <w:lang w:val="es-MX" w:eastAsia="es-MX"/>
        </w:rPr>
        <w:drawing>
          <wp:inline distT="0" distB="0" distL="0" distR="0" wp14:anchorId="28C95FC8" wp14:editId="36D8BB6A">
            <wp:extent cx="5612130" cy="3325495"/>
            <wp:effectExtent l="0" t="0" r="127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325495"/>
                    </a:xfrm>
                    <a:prstGeom prst="rect">
                      <a:avLst/>
                    </a:prstGeom>
                  </pic:spPr>
                </pic:pic>
              </a:graphicData>
            </a:graphic>
          </wp:inline>
        </w:drawing>
      </w:r>
    </w:p>
    <w:p w14:paraId="4FFAB8A2" w14:textId="0A9A447C" w:rsidR="00C65017" w:rsidRDefault="00C65017" w:rsidP="00B063BD">
      <w:pPr>
        <w:spacing w:after="0" w:line="276" w:lineRule="auto"/>
        <w:jc w:val="both"/>
        <w:rPr>
          <w:rFonts w:ascii="Arial" w:hAnsi="Arial" w:cs="Arial"/>
          <w:b/>
          <w:sz w:val="20"/>
          <w:szCs w:val="20"/>
          <w:lang w:val="es-MX"/>
        </w:rPr>
      </w:pPr>
    </w:p>
    <w:p w14:paraId="5B41EF7C" w14:textId="585356EF" w:rsidR="009A794E" w:rsidRDefault="009A794E" w:rsidP="00B063BD">
      <w:pPr>
        <w:spacing w:after="0" w:line="276" w:lineRule="auto"/>
        <w:jc w:val="both"/>
        <w:rPr>
          <w:rFonts w:ascii="Arial" w:hAnsi="Arial" w:cs="Arial"/>
          <w:b/>
          <w:sz w:val="20"/>
          <w:szCs w:val="20"/>
          <w:lang w:val="es-MX"/>
        </w:rPr>
      </w:pPr>
    </w:p>
    <w:p w14:paraId="103AFFE5" w14:textId="4277AB57" w:rsidR="009A794E" w:rsidRDefault="009A794E" w:rsidP="00B063BD">
      <w:pPr>
        <w:spacing w:after="0" w:line="276" w:lineRule="auto"/>
        <w:jc w:val="both"/>
        <w:rPr>
          <w:rFonts w:ascii="Arial" w:hAnsi="Arial" w:cs="Arial"/>
          <w:b/>
          <w:sz w:val="20"/>
          <w:szCs w:val="20"/>
          <w:lang w:val="es-MX"/>
        </w:rPr>
      </w:pPr>
    </w:p>
    <w:p w14:paraId="03F4F676" w14:textId="2685C03E" w:rsidR="009A794E" w:rsidRDefault="009A794E" w:rsidP="00B063BD">
      <w:pPr>
        <w:spacing w:after="0" w:line="276" w:lineRule="auto"/>
        <w:jc w:val="both"/>
        <w:rPr>
          <w:rFonts w:ascii="Arial" w:hAnsi="Arial" w:cs="Arial"/>
          <w:b/>
          <w:sz w:val="20"/>
          <w:szCs w:val="20"/>
          <w:lang w:val="es-MX"/>
        </w:rPr>
      </w:pPr>
      <w:r w:rsidRPr="009A794E">
        <w:rPr>
          <w:rFonts w:ascii="Arial" w:hAnsi="Arial" w:cs="Arial"/>
          <w:b/>
          <w:noProof/>
          <w:sz w:val="20"/>
          <w:szCs w:val="20"/>
          <w:lang w:val="es-MX" w:eastAsia="es-MX"/>
        </w:rPr>
        <w:drawing>
          <wp:inline distT="0" distB="0" distL="0" distR="0" wp14:anchorId="742CD227" wp14:editId="1E9904B9">
            <wp:extent cx="5612130" cy="3081655"/>
            <wp:effectExtent l="0" t="0" r="127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081655"/>
                    </a:xfrm>
                    <a:prstGeom prst="rect">
                      <a:avLst/>
                    </a:prstGeom>
                  </pic:spPr>
                </pic:pic>
              </a:graphicData>
            </a:graphic>
          </wp:inline>
        </w:drawing>
      </w:r>
    </w:p>
    <w:p w14:paraId="023C82E9" w14:textId="58BC3288" w:rsidR="002F73E1" w:rsidRDefault="002F73E1" w:rsidP="00B063BD">
      <w:pPr>
        <w:spacing w:after="0" w:line="276" w:lineRule="auto"/>
        <w:jc w:val="both"/>
        <w:rPr>
          <w:rFonts w:ascii="Arial" w:hAnsi="Arial" w:cs="Arial"/>
          <w:b/>
          <w:sz w:val="20"/>
          <w:szCs w:val="20"/>
          <w:lang w:val="es-MX"/>
        </w:rPr>
      </w:pPr>
    </w:p>
    <w:p w14:paraId="291084B9" w14:textId="77777777" w:rsidR="006C73AD" w:rsidRPr="00BF1E6C" w:rsidRDefault="0014531D" w:rsidP="005F7F9C">
      <w:pPr>
        <w:pStyle w:val="Ttulo2"/>
        <w:numPr>
          <w:ilvl w:val="0"/>
          <w:numId w:val="0"/>
        </w:numPr>
        <w:ind w:left="426"/>
        <w:rPr>
          <w:rFonts w:cs="Arial"/>
          <w:szCs w:val="20"/>
          <w:lang w:val="es-MX"/>
        </w:rPr>
      </w:pPr>
      <w:r w:rsidRPr="00BF1E6C">
        <w:rPr>
          <w:rFonts w:cs="Arial"/>
          <w:szCs w:val="20"/>
          <w:lang w:val="es-MX"/>
        </w:rPr>
        <w:t>CONSIDERACIONES FINALES</w:t>
      </w:r>
    </w:p>
    <w:p w14:paraId="79C07955" w14:textId="77777777" w:rsidR="006C73AD" w:rsidRPr="00BF1E6C" w:rsidRDefault="006C73AD" w:rsidP="00B063BD">
      <w:pPr>
        <w:spacing w:after="0" w:line="276" w:lineRule="auto"/>
        <w:rPr>
          <w:rFonts w:ascii="Arial" w:hAnsi="Arial" w:cs="Arial"/>
          <w:sz w:val="20"/>
          <w:szCs w:val="20"/>
          <w:lang w:val="es-MX"/>
        </w:rPr>
      </w:pPr>
    </w:p>
    <w:p w14:paraId="67FBA0B2" w14:textId="3B391DA7" w:rsidR="006C73AD" w:rsidRPr="00BF1E6C" w:rsidRDefault="006C73AD" w:rsidP="00F2034D">
      <w:pPr>
        <w:pStyle w:val="Prrafodelista"/>
        <w:numPr>
          <w:ilvl w:val="0"/>
          <w:numId w:val="15"/>
        </w:numPr>
        <w:spacing w:after="0" w:line="276" w:lineRule="auto"/>
        <w:ind w:left="364"/>
        <w:contextualSpacing w:val="0"/>
        <w:jc w:val="both"/>
        <w:rPr>
          <w:rFonts w:ascii="Arial" w:hAnsi="Arial" w:cs="Arial"/>
          <w:sz w:val="20"/>
          <w:szCs w:val="20"/>
          <w:lang w:val="es-MX"/>
        </w:rPr>
      </w:pPr>
      <w:r w:rsidRPr="00BF1E6C">
        <w:rPr>
          <w:rFonts w:ascii="Arial" w:hAnsi="Arial" w:cs="Arial"/>
          <w:sz w:val="20"/>
          <w:szCs w:val="20"/>
          <w:lang w:val="es-MX"/>
        </w:rPr>
        <w:t xml:space="preserve">La </w:t>
      </w:r>
      <w:r w:rsidR="0068169F" w:rsidRPr="00BF1E6C">
        <w:rPr>
          <w:rFonts w:ascii="Arial" w:hAnsi="Arial" w:cs="Arial"/>
          <w:sz w:val="20"/>
          <w:szCs w:val="20"/>
          <w:lang w:val="es-MX"/>
        </w:rPr>
        <w:t xml:space="preserve">SPF a través de la </w:t>
      </w:r>
      <w:r w:rsidR="00432F9E" w:rsidRPr="00BF1E6C">
        <w:rPr>
          <w:rFonts w:ascii="Arial" w:hAnsi="Arial" w:cs="Arial"/>
          <w:sz w:val="20"/>
          <w:szCs w:val="20"/>
          <w:lang w:val="es-MX"/>
        </w:rPr>
        <w:t>DEV</w:t>
      </w:r>
      <w:r w:rsidR="0068169F" w:rsidRPr="00BF1E6C">
        <w:rPr>
          <w:rFonts w:ascii="Arial" w:hAnsi="Arial" w:cs="Arial"/>
          <w:sz w:val="20"/>
          <w:szCs w:val="20"/>
          <w:lang w:val="es-MX"/>
        </w:rPr>
        <w:t>,</w:t>
      </w:r>
      <w:r w:rsidRPr="00BF1E6C">
        <w:rPr>
          <w:rFonts w:ascii="Arial" w:hAnsi="Arial" w:cs="Arial"/>
          <w:sz w:val="20"/>
          <w:szCs w:val="20"/>
          <w:lang w:val="es-MX"/>
        </w:rPr>
        <w:t xml:space="preserve"> en el ámbito de su competencia y coordinación, notificará mediante oficio a las </w:t>
      </w:r>
      <w:r w:rsidR="0068169F" w:rsidRPr="00BF1E6C">
        <w:rPr>
          <w:rFonts w:ascii="Arial" w:hAnsi="Arial" w:cs="Arial"/>
          <w:sz w:val="20"/>
          <w:szCs w:val="20"/>
          <w:lang w:val="es-MX"/>
        </w:rPr>
        <w:t>dependencias</w:t>
      </w:r>
      <w:r w:rsidR="00827775" w:rsidRPr="00BF1E6C">
        <w:rPr>
          <w:rFonts w:ascii="Arial" w:hAnsi="Arial" w:cs="Arial"/>
          <w:sz w:val="20"/>
          <w:szCs w:val="20"/>
          <w:lang w:val="es-MX"/>
        </w:rPr>
        <w:t xml:space="preserve"> </w:t>
      </w:r>
      <w:r w:rsidRPr="00BF1E6C">
        <w:rPr>
          <w:rFonts w:ascii="Arial" w:hAnsi="Arial" w:cs="Arial"/>
          <w:sz w:val="20"/>
          <w:szCs w:val="20"/>
          <w:lang w:val="es-MX"/>
        </w:rPr>
        <w:t xml:space="preserve">y </w:t>
      </w:r>
      <w:r w:rsidR="0068169F" w:rsidRPr="00BF1E6C">
        <w:rPr>
          <w:rFonts w:ascii="Arial" w:hAnsi="Arial" w:cs="Arial"/>
          <w:sz w:val="20"/>
          <w:szCs w:val="20"/>
          <w:lang w:val="es-MX"/>
        </w:rPr>
        <w:t>entidades</w:t>
      </w:r>
      <w:r w:rsidR="00827775" w:rsidRPr="00BF1E6C">
        <w:rPr>
          <w:rFonts w:ascii="Arial" w:hAnsi="Arial" w:cs="Arial"/>
          <w:sz w:val="20"/>
          <w:szCs w:val="20"/>
          <w:lang w:val="es-MX"/>
        </w:rPr>
        <w:t xml:space="preserve"> </w:t>
      </w:r>
      <w:r w:rsidRPr="00BF1E6C">
        <w:rPr>
          <w:rFonts w:ascii="Arial" w:hAnsi="Arial" w:cs="Arial"/>
          <w:sz w:val="20"/>
          <w:szCs w:val="20"/>
          <w:lang w:val="es-MX"/>
        </w:rPr>
        <w:t xml:space="preserve">que se vean afectadas </w:t>
      </w:r>
      <w:r w:rsidR="000E1989" w:rsidRPr="00BF1E6C">
        <w:rPr>
          <w:rFonts w:ascii="Arial" w:hAnsi="Arial" w:cs="Arial"/>
          <w:sz w:val="20"/>
          <w:szCs w:val="20"/>
          <w:lang w:val="es-MX"/>
        </w:rPr>
        <w:t>con</w:t>
      </w:r>
      <w:r w:rsidRPr="00BF1E6C">
        <w:rPr>
          <w:rFonts w:ascii="Arial" w:hAnsi="Arial" w:cs="Arial"/>
          <w:sz w:val="20"/>
          <w:szCs w:val="20"/>
          <w:lang w:val="es-MX"/>
        </w:rPr>
        <w:t xml:space="preserve"> las modificaciones, </w:t>
      </w:r>
      <w:r w:rsidR="00A876E7" w:rsidRPr="00BF1E6C">
        <w:rPr>
          <w:rFonts w:ascii="Arial" w:hAnsi="Arial" w:cs="Arial"/>
          <w:sz w:val="20"/>
          <w:szCs w:val="20"/>
          <w:lang w:val="es-MX"/>
        </w:rPr>
        <w:t>que,</w:t>
      </w:r>
      <w:r w:rsidRPr="00BF1E6C">
        <w:rPr>
          <w:rFonts w:ascii="Arial" w:hAnsi="Arial" w:cs="Arial"/>
          <w:sz w:val="20"/>
          <w:szCs w:val="20"/>
          <w:lang w:val="es-MX"/>
        </w:rPr>
        <w:t xml:space="preserve"> en su caso, se realicen al calendario de trabajo del </w:t>
      </w:r>
      <w:r w:rsidR="0068169F" w:rsidRPr="00BF1E6C">
        <w:rPr>
          <w:rFonts w:ascii="Arial" w:hAnsi="Arial" w:cs="Arial"/>
          <w:sz w:val="20"/>
          <w:szCs w:val="20"/>
          <w:lang w:val="es-MX"/>
        </w:rPr>
        <w:t xml:space="preserve">PAE </w:t>
      </w:r>
      <w:r w:rsidR="00AB4693" w:rsidRPr="00BF1E6C">
        <w:rPr>
          <w:rFonts w:ascii="Arial" w:hAnsi="Arial" w:cs="Arial"/>
          <w:sz w:val="20"/>
          <w:szCs w:val="20"/>
          <w:lang w:val="es-MX"/>
        </w:rPr>
        <w:t>2022</w:t>
      </w:r>
      <w:r w:rsidRPr="00BF1E6C">
        <w:rPr>
          <w:rFonts w:ascii="Arial" w:hAnsi="Arial" w:cs="Arial"/>
          <w:sz w:val="20"/>
          <w:szCs w:val="20"/>
          <w:lang w:val="es-MX"/>
        </w:rPr>
        <w:t>, así como a las evaluaciones adicionales que se establezcan.</w:t>
      </w:r>
    </w:p>
    <w:p w14:paraId="3B50BF61" w14:textId="77777777" w:rsidR="006C73AD" w:rsidRPr="00BF1E6C" w:rsidRDefault="006C73AD" w:rsidP="00B063BD">
      <w:pPr>
        <w:pStyle w:val="Prrafodelista"/>
        <w:spacing w:after="0" w:line="276" w:lineRule="auto"/>
        <w:ind w:left="360"/>
        <w:contextualSpacing w:val="0"/>
        <w:jc w:val="both"/>
        <w:rPr>
          <w:rFonts w:ascii="Arial" w:hAnsi="Arial" w:cs="Arial"/>
          <w:sz w:val="20"/>
          <w:szCs w:val="20"/>
          <w:lang w:val="es-MX"/>
        </w:rPr>
      </w:pPr>
    </w:p>
    <w:p w14:paraId="23CAC99A" w14:textId="1027210D" w:rsidR="00BC19A7" w:rsidRPr="00BF1E6C" w:rsidRDefault="006C73AD" w:rsidP="00F2034D">
      <w:pPr>
        <w:pStyle w:val="Prrafodelista"/>
        <w:numPr>
          <w:ilvl w:val="0"/>
          <w:numId w:val="15"/>
        </w:numPr>
        <w:spacing w:after="0" w:line="276" w:lineRule="auto"/>
        <w:ind w:left="364"/>
        <w:contextualSpacing w:val="0"/>
        <w:jc w:val="both"/>
        <w:rPr>
          <w:rFonts w:ascii="Arial" w:hAnsi="Arial" w:cs="Arial"/>
          <w:sz w:val="20"/>
          <w:szCs w:val="20"/>
          <w:lang w:val="es-MX"/>
        </w:rPr>
      </w:pPr>
      <w:r w:rsidRPr="00BF1E6C">
        <w:rPr>
          <w:rFonts w:ascii="Arial" w:hAnsi="Arial" w:cs="Arial"/>
          <w:sz w:val="20"/>
          <w:szCs w:val="20"/>
          <w:lang w:val="es-MX"/>
        </w:rPr>
        <w:t>El Calendario de Trabajo establecido en este Programa podrá complemen</w:t>
      </w:r>
      <w:r w:rsidR="0011748F" w:rsidRPr="00BF1E6C">
        <w:rPr>
          <w:rFonts w:ascii="Arial" w:hAnsi="Arial" w:cs="Arial"/>
          <w:sz w:val="20"/>
          <w:szCs w:val="20"/>
          <w:lang w:val="es-MX"/>
        </w:rPr>
        <w:t>tarse o modificarse de acuerdo con</w:t>
      </w:r>
      <w:r w:rsidRPr="00BF1E6C">
        <w:rPr>
          <w:rFonts w:ascii="Arial" w:hAnsi="Arial" w:cs="Arial"/>
          <w:sz w:val="20"/>
          <w:szCs w:val="20"/>
          <w:lang w:val="es-MX"/>
        </w:rPr>
        <w:t xml:space="preserve"> las necesidades del Sistema de Evaluación del Desempeño de la Administración Pública Estatal y conforme al ámbito de competencia y coordinación de cada una de las instancias responsables.</w:t>
      </w:r>
      <w:r w:rsidR="00A6485E" w:rsidRPr="00BF1E6C">
        <w:rPr>
          <w:rFonts w:ascii="Arial" w:hAnsi="Arial" w:cs="Arial"/>
          <w:sz w:val="20"/>
          <w:szCs w:val="20"/>
          <w:lang w:val="es-MX"/>
        </w:rPr>
        <w:t xml:space="preserve"> </w:t>
      </w:r>
      <w:r w:rsidR="00BC19A7" w:rsidRPr="00BF1E6C">
        <w:rPr>
          <w:rFonts w:ascii="Arial" w:hAnsi="Arial" w:cs="Arial"/>
          <w:sz w:val="20"/>
          <w:szCs w:val="20"/>
        </w:rPr>
        <w:t xml:space="preserve">Dichos cambios tendrán que ser notificados de manera oficial a la DEV, para contar con las evidencias necesarias para el seguimiento al cumplimiento del </w:t>
      </w:r>
      <w:r w:rsidR="00A11B87" w:rsidRPr="00BF1E6C">
        <w:rPr>
          <w:rFonts w:ascii="Arial" w:hAnsi="Arial" w:cs="Arial"/>
          <w:sz w:val="20"/>
          <w:szCs w:val="20"/>
        </w:rPr>
        <w:t>PAE 202</w:t>
      </w:r>
      <w:r w:rsidR="005F2906" w:rsidRPr="00BF1E6C">
        <w:rPr>
          <w:rFonts w:ascii="Arial" w:hAnsi="Arial" w:cs="Arial"/>
          <w:sz w:val="20"/>
          <w:szCs w:val="20"/>
        </w:rPr>
        <w:t>2</w:t>
      </w:r>
      <w:r w:rsidR="00BC19A7" w:rsidRPr="00BF1E6C">
        <w:rPr>
          <w:rFonts w:ascii="Arial" w:hAnsi="Arial" w:cs="Arial"/>
          <w:sz w:val="20"/>
          <w:szCs w:val="20"/>
        </w:rPr>
        <w:t>.</w:t>
      </w:r>
    </w:p>
    <w:p w14:paraId="35A4D8DC" w14:textId="77777777" w:rsidR="00BC19A7" w:rsidRPr="00BF1E6C" w:rsidRDefault="00BC19A7" w:rsidP="00B063BD">
      <w:pPr>
        <w:pStyle w:val="Prrafodelista"/>
        <w:spacing w:after="0" w:line="276" w:lineRule="auto"/>
        <w:ind w:left="360"/>
        <w:contextualSpacing w:val="0"/>
        <w:jc w:val="both"/>
        <w:rPr>
          <w:rFonts w:ascii="Arial" w:hAnsi="Arial" w:cs="Arial"/>
          <w:sz w:val="20"/>
          <w:szCs w:val="20"/>
          <w:lang w:val="es-MX"/>
        </w:rPr>
      </w:pPr>
    </w:p>
    <w:p w14:paraId="10204771" w14:textId="3D7A164C" w:rsidR="006C73AD" w:rsidRPr="00BF1E6C" w:rsidRDefault="006C73AD" w:rsidP="00F2034D">
      <w:pPr>
        <w:pStyle w:val="Prrafodelista"/>
        <w:numPr>
          <w:ilvl w:val="0"/>
          <w:numId w:val="15"/>
        </w:numPr>
        <w:spacing w:after="0" w:line="276" w:lineRule="auto"/>
        <w:ind w:left="364"/>
        <w:contextualSpacing w:val="0"/>
        <w:jc w:val="both"/>
        <w:rPr>
          <w:rFonts w:ascii="Arial" w:hAnsi="Arial" w:cs="Arial"/>
          <w:sz w:val="20"/>
          <w:szCs w:val="20"/>
          <w:lang w:val="es-MX"/>
        </w:rPr>
      </w:pPr>
      <w:r w:rsidRPr="00BF1E6C">
        <w:rPr>
          <w:rFonts w:ascii="Arial" w:hAnsi="Arial" w:cs="Arial"/>
          <w:sz w:val="20"/>
          <w:szCs w:val="20"/>
          <w:lang w:val="es-MX"/>
        </w:rPr>
        <w:t xml:space="preserve">El </w:t>
      </w:r>
      <w:r w:rsidR="00A11B87" w:rsidRPr="00BF1E6C">
        <w:rPr>
          <w:rFonts w:ascii="Arial" w:hAnsi="Arial" w:cs="Arial"/>
          <w:sz w:val="20"/>
          <w:szCs w:val="20"/>
          <w:lang w:val="es-MX"/>
        </w:rPr>
        <w:t>PAE 202</w:t>
      </w:r>
      <w:r w:rsidR="005F2906" w:rsidRPr="00BF1E6C">
        <w:rPr>
          <w:rFonts w:ascii="Arial" w:hAnsi="Arial" w:cs="Arial"/>
          <w:sz w:val="20"/>
          <w:szCs w:val="20"/>
          <w:lang w:val="es-MX"/>
        </w:rPr>
        <w:t>2</w:t>
      </w:r>
      <w:r w:rsidRPr="00BF1E6C">
        <w:rPr>
          <w:rFonts w:ascii="Arial" w:hAnsi="Arial" w:cs="Arial"/>
          <w:sz w:val="20"/>
          <w:szCs w:val="20"/>
          <w:lang w:val="es-MX"/>
        </w:rPr>
        <w:t xml:space="preserve"> contempla el monitoreo, seguimiento y evaluación conforme a las atribuciones de cada una de las instancias responsables, mismos que les darán continuidad en lo</w:t>
      </w:r>
      <w:r w:rsidR="0011748F" w:rsidRPr="00BF1E6C">
        <w:rPr>
          <w:rFonts w:ascii="Arial" w:hAnsi="Arial" w:cs="Arial"/>
          <w:sz w:val="20"/>
          <w:szCs w:val="20"/>
          <w:lang w:val="es-MX"/>
        </w:rPr>
        <w:t>s años subsecuentes de acuerdo con</w:t>
      </w:r>
      <w:r w:rsidRPr="00BF1E6C">
        <w:rPr>
          <w:rFonts w:ascii="Arial" w:hAnsi="Arial" w:cs="Arial"/>
          <w:sz w:val="20"/>
          <w:szCs w:val="20"/>
          <w:lang w:val="es-MX"/>
        </w:rPr>
        <w:t xml:space="preserve"> su frecuencia de medición.</w:t>
      </w:r>
    </w:p>
    <w:p w14:paraId="41617385" w14:textId="77777777" w:rsidR="00046528" w:rsidRPr="00BF1E6C" w:rsidRDefault="00046528" w:rsidP="00B063BD">
      <w:pPr>
        <w:pStyle w:val="Prrafodelista"/>
        <w:spacing w:after="0" w:line="276" w:lineRule="auto"/>
        <w:ind w:left="360"/>
        <w:contextualSpacing w:val="0"/>
        <w:jc w:val="both"/>
        <w:rPr>
          <w:rFonts w:ascii="Arial" w:hAnsi="Arial" w:cs="Arial"/>
          <w:sz w:val="20"/>
          <w:szCs w:val="20"/>
          <w:lang w:val="es-MX"/>
        </w:rPr>
      </w:pPr>
    </w:p>
    <w:p w14:paraId="52999B5E" w14:textId="69AC317A" w:rsidR="0060049C" w:rsidRPr="00BF1E6C" w:rsidRDefault="00046528" w:rsidP="00F2034D">
      <w:pPr>
        <w:pStyle w:val="Prrafodelista"/>
        <w:numPr>
          <w:ilvl w:val="0"/>
          <w:numId w:val="15"/>
        </w:numPr>
        <w:spacing w:after="0" w:line="276" w:lineRule="auto"/>
        <w:ind w:left="364"/>
        <w:contextualSpacing w:val="0"/>
        <w:jc w:val="both"/>
        <w:rPr>
          <w:rFonts w:ascii="Arial" w:hAnsi="Arial" w:cs="Arial"/>
          <w:sz w:val="20"/>
          <w:szCs w:val="20"/>
          <w:lang w:val="es-MX"/>
        </w:rPr>
      </w:pPr>
      <w:r w:rsidRPr="00BF1E6C">
        <w:rPr>
          <w:rFonts w:ascii="Arial" w:hAnsi="Arial" w:cs="Arial"/>
          <w:sz w:val="20"/>
          <w:szCs w:val="20"/>
          <w:lang w:val="es-MX"/>
        </w:rPr>
        <w:t xml:space="preserve">Para el caso de las actividades </w:t>
      </w:r>
      <w:r w:rsidR="00347772" w:rsidRPr="00BF1E6C">
        <w:rPr>
          <w:rFonts w:ascii="Arial" w:hAnsi="Arial" w:cs="Arial"/>
          <w:sz w:val="20"/>
          <w:szCs w:val="20"/>
          <w:lang w:val="es-MX"/>
        </w:rPr>
        <w:t>que exceden el año fiscal 20</w:t>
      </w:r>
      <w:r w:rsidR="003A24CC" w:rsidRPr="00BF1E6C">
        <w:rPr>
          <w:rFonts w:ascii="Arial" w:hAnsi="Arial" w:cs="Arial"/>
          <w:sz w:val="20"/>
          <w:szCs w:val="20"/>
          <w:lang w:val="es-MX"/>
        </w:rPr>
        <w:t>2</w:t>
      </w:r>
      <w:r w:rsidR="005F2906" w:rsidRPr="00BF1E6C">
        <w:rPr>
          <w:rFonts w:ascii="Arial" w:hAnsi="Arial" w:cs="Arial"/>
          <w:sz w:val="20"/>
          <w:szCs w:val="20"/>
          <w:lang w:val="es-MX"/>
        </w:rPr>
        <w:t>2</w:t>
      </w:r>
      <w:r w:rsidR="00C53BE6" w:rsidRPr="00BF1E6C">
        <w:rPr>
          <w:rFonts w:ascii="Arial" w:hAnsi="Arial" w:cs="Arial"/>
          <w:sz w:val="20"/>
          <w:szCs w:val="20"/>
          <w:lang w:val="es-MX"/>
        </w:rPr>
        <w:t xml:space="preserve"> </w:t>
      </w:r>
      <w:r w:rsidR="00EF4D93" w:rsidRPr="00BF1E6C">
        <w:rPr>
          <w:rFonts w:ascii="Arial" w:hAnsi="Arial" w:cs="Arial"/>
          <w:sz w:val="20"/>
          <w:szCs w:val="20"/>
          <w:lang w:val="es-MX"/>
        </w:rPr>
        <w:t>en el PAE</w:t>
      </w:r>
      <w:r w:rsidRPr="00BF1E6C">
        <w:rPr>
          <w:rFonts w:ascii="Arial" w:hAnsi="Arial" w:cs="Arial"/>
          <w:sz w:val="20"/>
          <w:szCs w:val="20"/>
          <w:lang w:val="es-MX"/>
        </w:rPr>
        <w:t xml:space="preserve">, </w:t>
      </w:r>
      <w:r w:rsidR="00EF4D93" w:rsidRPr="00BF1E6C">
        <w:rPr>
          <w:rFonts w:ascii="Arial" w:hAnsi="Arial" w:cs="Arial"/>
          <w:sz w:val="20"/>
          <w:szCs w:val="20"/>
          <w:lang w:val="es-MX"/>
        </w:rPr>
        <w:t xml:space="preserve">para su realización total, entrega de resultados o </w:t>
      </w:r>
      <w:r w:rsidRPr="00BF1E6C">
        <w:rPr>
          <w:rFonts w:ascii="Arial" w:hAnsi="Arial" w:cs="Arial"/>
          <w:sz w:val="20"/>
          <w:szCs w:val="20"/>
          <w:lang w:val="es-MX"/>
        </w:rPr>
        <w:t>seguimiento</w:t>
      </w:r>
      <w:r w:rsidR="00EF4D93" w:rsidRPr="00BF1E6C">
        <w:rPr>
          <w:rFonts w:ascii="Arial" w:hAnsi="Arial" w:cs="Arial"/>
          <w:sz w:val="20"/>
          <w:szCs w:val="20"/>
          <w:lang w:val="es-MX"/>
        </w:rPr>
        <w:t>,</w:t>
      </w:r>
      <w:r w:rsidRPr="00BF1E6C">
        <w:rPr>
          <w:rFonts w:ascii="Arial" w:hAnsi="Arial" w:cs="Arial"/>
          <w:sz w:val="20"/>
          <w:szCs w:val="20"/>
          <w:lang w:val="es-MX"/>
        </w:rPr>
        <w:t xml:space="preserve"> tendrá</w:t>
      </w:r>
      <w:r w:rsidR="00EF4D93" w:rsidRPr="00BF1E6C">
        <w:rPr>
          <w:rFonts w:ascii="Arial" w:hAnsi="Arial" w:cs="Arial"/>
          <w:sz w:val="20"/>
          <w:szCs w:val="20"/>
          <w:lang w:val="es-MX"/>
        </w:rPr>
        <w:t>n</w:t>
      </w:r>
      <w:r w:rsidRPr="00BF1E6C">
        <w:rPr>
          <w:rFonts w:ascii="Arial" w:hAnsi="Arial" w:cs="Arial"/>
          <w:sz w:val="20"/>
          <w:szCs w:val="20"/>
          <w:lang w:val="es-MX"/>
        </w:rPr>
        <w:t xml:space="preserve"> vigencia hasta la conclusión de </w:t>
      </w:r>
      <w:r w:rsidR="00A876E7" w:rsidRPr="00BF1E6C">
        <w:rPr>
          <w:rFonts w:ascii="Arial" w:hAnsi="Arial" w:cs="Arial"/>
          <w:sz w:val="20"/>
          <w:szCs w:val="20"/>
          <w:lang w:val="es-MX"/>
        </w:rPr>
        <w:t>estas</w:t>
      </w:r>
      <w:r w:rsidRPr="00BF1E6C">
        <w:rPr>
          <w:rFonts w:ascii="Arial" w:hAnsi="Arial" w:cs="Arial"/>
          <w:sz w:val="20"/>
          <w:szCs w:val="20"/>
          <w:lang w:val="es-MX"/>
        </w:rPr>
        <w:t xml:space="preserve">, por lo que este Programa </w:t>
      </w:r>
      <w:r w:rsidR="00347772" w:rsidRPr="00BF1E6C">
        <w:rPr>
          <w:rFonts w:ascii="Arial" w:hAnsi="Arial" w:cs="Arial"/>
          <w:sz w:val="20"/>
          <w:szCs w:val="20"/>
          <w:lang w:val="es-MX"/>
        </w:rPr>
        <w:t>es una Agenda Multianual</w:t>
      </w:r>
      <w:r w:rsidR="00EF4D93" w:rsidRPr="00BF1E6C">
        <w:rPr>
          <w:rFonts w:ascii="Arial" w:hAnsi="Arial" w:cs="Arial"/>
          <w:sz w:val="20"/>
          <w:szCs w:val="20"/>
          <w:lang w:val="es-MX"/>
        </w:rPr>
        <w:t>, y las actividades que rebasen en su ejecución el año fiscal, deben incluirse en los PAE de los años subsecuentes, de acuerdo con las características propias de cada actividad, vigencia y avance logrado</w:t>
      </w:r>
      <w:r w:rsidRPr="00BF1E6C">
        <w:rPr>
          <w:rFonts w:ascii="Arial" w:hAnsi="Arial" w:cs="Arial"/>
          <w:sz w:val="20"/>
          <w:szCs w:val="20"/>
          <w:lang w:val="es-MX"/>
        </w:rPr>
        <w:t>.</w:t>
      </w:r>
    </w:p>
    <w:p w14:paraId="69EA4E1F" w14:textId="77777777" w:rsidR="00AE4AE2" w:rsidRPr="00BF1E6C" w:rsidRDefault="00AE4AE2" w:rsidP="00B063BD">
      <w:pPr>
        <w:spacing w:after="0" w:line="276" w:lineRule="auto"/>
        <w:jc w:val="both"/>
        <w:rPr>
          <w:rFonts w:ascii="Arial" w:hAnsi="Arial" w:cs="Arial"/>
          <w:sz w:val="20"/>
          <w:szCs w:val="20"/>
          <w:lang w:val="es-MX"/>
        </w:rPr>
      </w:pPr>
    </w:p>
    <w:p w14:paraId="2564C16A" w14:textId="7FEAE6DC" w:rsidR="002546E2" w:rsidRDefault="0060049C" w:rsidP="007C7A0B">
      <w:pPr>
        <w:pStyle w:val="Prrafodelista"/>
        <w:numPr>
          <w:ilvl w:val="0"/>
          <w:numId w:val="15"/>
        </w:numPr>
        <w:spacing w:after="0" w:line="276" w:lineRule="auto"/>
        <w:ind w:left="364"/>
        <w:contextualSpacing w:val="0"/>
        <w:jc w:val="both"/>
        <w:rPr>
          <w:rFonts w:ascii="Arial" w:hAnsi="Arial" w:cs="Arial"/>
          <w:sz w:val="20"/>
          <w:szCs w:val="20"/>
          <w:lang w:val="es-MX"/>
        </w:rPr>
      </w:pPr>
      <w:r w:rsidRPr="007C7A0B">
        <w:rPr>
          <w:rFonts w:ascii="Arial" w:hAnsi="Arial" w:cs="Arial"/>
          <w:sz w:val="20"/>
          <w:szCs w:val="20"/>
          <w:lang w:val="es-MX"/>
        </w:rPr>
        <w:t>Este Programa se encontrará disponible en la página de internet del Sistema de Evaluación del Desempeño http://evaluacion.puebla.gob.mx/index.php/PAE, para su conocimiento y observancia.</w:t>
      </w:r>
    </w:p>
    <w:p w14:paraId="49B46780" w14:textId="77878776" w:rsidR="00BF5FF5" w:rsidRPr="00A16332" w:rsidRDefault="00BF5FF5" w:rsidP="00B063BD">
      <w:pPr>
        <w:spacing w:after="0" w:line="276" w:lineRule="auto"/>
        <w:jc w:val="center"/>
        <w:rPr>
          <w:rFonts w:ascii="Arial" w:hAnsi="Arial" w:cs="Arial"/>
          <w:b/>
          <w:bCs/>
          <w:lang w:val="es-MX"/>
        </w:rPr>
      </w:pPr>
      <w:r w:rsidRPr="00A16332">
        <w:rPr>
          <w:rFonts w:ascii="Arial" w:hAnsi="Arial" w:cs="Arial"/>
          <w:b/>
          <w:bCs/>
          <w:lang w:val="es-MX"/>
        </w:rPr>
        <w:t>ATENTAMENTE</w:t>
      </w:r>
    </w:p>
    <w:p w14:paraId="28F376CA" w14:textId="325225D2" w:rsidR="00BF5FF5" w:rsidRPr="00A16332" w:rsidRDefault="00BF5FF5" w:rsidP="00B063BD">
      <w:pPr>
        <w:spacing w:after="0" w:line="276" w:lineRule="auto"/>
        <w:jc w:val="center"/>
        <w:rPr>
          <w:rFonts w:ascii="Arial" w:hAnsi="Arial" w:cs="Arial"/>
          <w:b/>
          <w:bCs/>
          <w:lang w:val="es-MX"/>
        </w:rPr>
      </w:pPr>
    </w:p>
    <w:p w14:paraId="1F20DC55" w14:textId="034A8CAB" w:rsidR="00BF5FF5" w:rsidRPr="00A16332" w:rsidRDefault="00BF5FF5" w:rsidP="00B063BD">
      <w:pPr>
        <w:spacing w:after="0" w:line="276" w:lineRule="auto"/>
        <w:jc w:val="center"/>
        <w:rPr>
          <w:rFonts w:ascii="Arial" w:hAnsi="Arial" w:cs="Arial"/>
          <w:b/>
          <w:bCs/>
          <w:lang w:val="es-MX"/>
        </w:rPr>
      </w:pPr>
      <w:r w:rsidRPr="00A16332">
        <w:rPr>
          <w:rFonts w:ascii="Arial" w:hAnsi="Arial" w:cs="Arial"/>
          <w:b/>
          <w:bCs/>
          <w:lang w:val="es-MX"/>
        </w:rPr>
        <w:t xml:space="preserve">CUATRO VECES HEROICA PUEBLA DE ZARAGOZA, A </w:t>
      </w:r>
      <w:r w:rsidR="00C0598A">
        <w:rPr>
          <w:rFonts w:ascii="Arial" w:hAnsi="Arial" w:cs="Arial"/>
          <w:b/>
          <w:bCs/>
          <w:lang w:val="es-MX"/>
        </w:rPr>
        <w:t>21</w:t>
      </w:r>
      <w:r w:rsidRPr="00A16332">
        <w:rPr>
          <w:rFonts w:ascii="Arial" w:hAnsi="Arial" w:cs="Arial"/>
          <w:b/>
          <w:bCs/>
          <w:lang w:val="es-MX"/>
        </w:rPr>
        <w:t xml:space="preserve"> DE </w:t>
      </w:r>
      <w:r w:rsidR="00864A51" w:rsidRPr="00A16332">
        <w:rPr>
          <w:rFonts w:ascii="Arial" w:hAnsi="Arial" w:cs="Arial"/>
          <w:b/>
          <w:bCs/>
          <w:lang w:val="es-MX"/>
        </w:rPr>
        <w:t>ABRIL</w:t>
      </w:r>
      <w:r w:rsidRPr="00A16332">
        <w:rPr>
          <w:rFonts w:ascii="Arial" w:hAnsi="Arial" w:cs="Arial"/>
          <w:b/>
          <w:bCs/>
          <w:lang w:val="es-MX"/>
        </w:rPr>
        <w:t xml:space="preserve"> DE 202</w:t>
      </w:r>
      <w:r w:rsidR="005F2906" w:rsidRPr="00A16332">
        <w:rPr>
          <w:rFonts w:ascii="Arial" w:hAnsi="Arial" w:cs="Arial"/>
          <w:b/>
          <w:bCs/>
          <w:lang w:val="es-MX"/>
        </w:rPr>
        <w:t>2</w:t>
      </w:r>
    </w:p>
    <w:p w14:paraId="4AB15E27" w14:textId="77777777" w:rsidR="00BF5FF5" w:rsidRPr="00A16332" w:rsidRDefault="00BF5FF5" w:rsidP="00B063BD">
      <w:pPr>
        <w:spacing w:after="0" w:line="276" w:lineRule="auto"/>
        <w:jc w:val="center"/>
        <w:rPr>
          <w:rFonts w:ascii="Arial" w:hAnsi="Arial" w:cs="Arial"/>
          <w:b/>
          <w:bCs/>
          <w:lang w:val="es-MX"/>
        </w:rPr>
      </w:pPr>
    </w:p>
    <w:p w14:paraId="1175DDA1" w14:textId="77777777" w:rsidR="00BF5FF5" w:rsidRPr="00A16332" w:rsidRDefault="00BF5FF5" w:rsidP="00B063BD">
      <w:pPr>
        <w:spacing w:after="0" w:line="276" w:lineRule="auto"/>
        <w:jc w:val="center"/>
        <w:rPr>
          <w:rFonts w:ascii="Arial" w:hAnsi="Arial" w:cs="Arial"/>
          <w:b/>
          <w:bCs/>
          <w:lang w:val="es-MX"/>
        </w:rPr>
      </w:pPr>
    </w:p>
    <w:p w14:paraId="71C42CB2" w14:textId="77777777" w:rsidR="00BF5FF5" w:rsidRPr="00A16332" w:rsidRDefault="00BF5FF5" w:rsidP="00B063BD">
      <w:pPr>
        <w:spacing w:after="0" w:line="276" w:lineRule="auto"/>
        <w:jc w:val="center"/>
        <w:rPr>
          <w:rFonts w:ascii="Arial" w:hAnsi="Arial" w:cs="Arial"/>
          <w:b/>
          <w:bCs/>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A0FA6" w:rsidRPr="00A16332" w14:paraId="3F990A69" w14:textId="77777777" w:rsidTr="00E3543A">
        <w:tc>
          <w:tcPr>
            <w:tcW w:w="4414" w:type="dxa"/>
          </w:tcPr>
          <w:p w14:paraId="0DF3A63F" w14:textId="77777777" w:rsidR="001A0FA6" w:rsidRPr="00A16332" w:rsidRDefault="001A0FA6" w:rsidP="005B6A63">
            <w:pPr>
              <w:spacing w:line="276" w:lineRule="auto"/>
              <w:jc w:val="center"/>
              <w:rPr>
                <w:rFonts w:ascii="Arial" w:hAnsi="Arial" w:cs="Arial"/>
                <w:b/>
                <w:bCs/>
                <w:lang w:val="es-MX"/>
              </w:rPr>
            </w:pPr>
            <w:r w:rsidRPr="00A16332">
              <w:rPr>
                <w:rFonts w:ascii="Arial" w:hAnsi="Arial" w:cs="Arial"/>
                <w:b/>
                <w:bCs/>
                <w:lang w:val="es-MX"/>
              </w:rPr>
              <w:t>LA SECRETARIA DE PLANEACIÓN Y FINANZAS</w:t>
            </w:r>
          </w:p>
          <w:p w14:paraId="573D82D8" w14:textId="77777777" w:rsidR="001A0FA6" w:rsidRPr="00A16332" w:rsidRDefault="001A0FA6" w:rsidP="005B6A63">
            <w:pPr>
              <w:spacing w:line="276" w:lineRule="auto"/>
              <w:jc w:val="center"/>
              <w:rPr>
                <w:rFonts w:ascii="Arial" w:hAnsi="Arial" w:cs="Arial"/>
                <w:b/>
                <w:bCs/>
                <w:lang w:val="es-MX"/>
              </w:rPr>
            </w:pPr>
          </w:p>
          <w:p w14:paraId="6DD18F01" w14:textId="1955E422" w:rsidR="001A0FA6" w:rsidRPr="00A16332" w:rsidRDefault="001A0FA6" w:rsidP="005B6A63">
            <w:pPr>
              <w:spacing w:line="276" w:lineRule="auto"/>
              <w:jc w:val="center"/>
              <w:rPr>
                <w:rFonts w:ascii="Arial" w:hAnsi="Arial" w:cs="Arial"/>
                <w:b/>
                <w:bCs/>
                <w:lang w:val="es-MX"/>
              </w:rPr>
            </w:pPr>
          </w:p>
          <w:p w14:paraId="1B6800D8" w14:textId="77777777" w:rsidR="001A0FA6" w:rsidRPr="00A16332" w:rsidRDefault="001A0FA6" w:rsidP="005B6A63">
            <w:pPr>
              <w:spacing w:line="276" w:lineRule="auto"/>
              <w:jc w:val="center"/>
              <w:rPr>
                <w:rFonts w:ascii="Arial" w:hAnsi="Arial" w:cs="Arial"/>
                <w:b/>
                <w:bCs/>
                <w:lang w:val="es-MX"/>
              </w:rPr>
            </w:pPr>
          </w:p>
          <w:p w14:paraId="7FF50C19" w14:textId="77777777" w:rsidR="001A0FA6" w:rsidRPr="00A16332" w:rsidRDefault="001A0FA6" w:rsidP="005B6A63">
            <w:pPr>
              <w:spacing w:line="276" w:lineRule="auto"/>
              <w:jc w:val="center"/>
              <w:rPr>
                <w:rFonts w:ascii="Arial" w:hAnsi="Arial" w:cs="Arial"/>
                <w:b/>
                <w:bCs/>
                <w:lang w:val="es-MX"/>
              </w:rPr>
            </w:pPr>
          </w:p>
        </w:tc>
        <w:tc>
          <w:tcPr>
            <w:tcW w:w="4414" w:type="dxa"/>
          </w:tcPr>
          <w:p w14:paraId="76DE0CAC" w14:textId="77777777" w:rsidR="001A0FA6" w:rsidRPr="00A16332" w:rsidRDefault="001A0FA6" w:rsidP="005B6A63">
            <w:pPr>
              <w:spacing w:line="276" w:lineRule="auto"/>
              <w:jc w:val="center"/>
              <w:rPr>
                <w:rFonts w:ascii="Arial" w:hAnsi="Arial" w:cs="Arial"/>
                <w:b/>
                <w:bCs/>
                <w:lang w:val="es-MX"/>
              </w:rPr>
            </w:pPr>
            <w:r w:rsidRPr="00A16332">
              <w:rPr>
                <w:rFonts w:ascii="Arial" w:hAnsi="Arial" w:cs="Arial"/>
                <w:b/>
                <w:bCs/>
                <w:lang w:val="es-MX"/>
              </w:rPr>
              <w:t>LA SECRETARIA DE LA FUNCIÓN PÚBLICA</w:t>
            </w:r>
          </w:p>
        </w:tc>
      </w:tr>
      <w:tr w:rsidR="001A0FA6" w:rsidRPr="00A16332" w14:paraId="38FB4F68" w14:textId="77777777" w:rsidTr="00E3543A">
        <w:tc>
          <w:tcPr>
            <w:tcW w:w="4414" w:type="dxa"/>
          </w:tcPr>
          <w:p w14:paraId="6D313595" w14:textId="77777777" w:rsidR="001A0FA6" w:rsidRPr="00A16332" w:rsidRDefault="001A0FA6" w:rsidP="005B6A63">
            <w:pPr>
              <w:spacing w:line="276" w:lineRule="auto"/>
              <w:jc w:val="center"/>
              <w:rPr>
                <w:rFonts w:ascii="Arial" w:hAnsi="Arial" w:cs="Arial"/>
                <w:b/>
                <w:bCs/>
                <w:lang w:val="es-MX"/>
              </w:rPr>
            </w:pPr>
          </w:p>
          <w:p w14:paraId="13E1945C" w14:textId="77777777" w:rsidR="001A0FA6" w:rsidRPr="00A16332" w:rsidRDefault="001A0FA6" w:rsidP="005B6A63">
            <w:pPr>
              <w:spacing w:line="276" w:lineRule="auto"/>
              <w:jc w:val="center"/>
              <w:rPr>
                <w:rFonts w:ascii="Arial" w:hAnsi="Arial" w:cs="Arial"/>
                <w:b/>
                <w:bCs/>
                <w:lang w:val="es-MX"/>
              </w:rPr>
            </w:pPr>
            <w:r w:rsidRPr="00A16332">
              <w:rPr>
                <w:rFonts w:ascii="Arial" w:hAnsi="Arial" w:cs="Arial"/>
                <w:b/>
                <w:bCs/>
                <w:lang w:val="es-MX"/>
              </w:rPr>
              <w:t>MARÍA TERESA CASTRO CORRO</w:t>
            </w:r>
          </w:p>
          <w:p w14:paraId="50055162" w14:textId="77777777" w:rsidR="001A0FA6" w:rsidRPr="00A16332" w:rsidRDefault="001A0FA6" w:rsidP="005B6A63">
            <w:pPr>
              <w:spacing w:line="276" w:lineRule="auto"/>
              <w:jc w:val="center"/>
              <w:rPr>
                <w:rFonts w:ascii="Arial" w:hAnsi="Arial" w:cs="Arial"/>
                <w:b/>
                <w:bCs/>
                <w:lang w:val="es-MX"/>
              </w:rPr>
            </w:pPr>
          </w:p>
        </w:tc>
        <w:tc>
          <w:tcPr>
            <w:tcW w:w="4414" w:type="dxa"/>
            <w:vAlign w:val="center"/>
          </w:tcPr>
          <w:p w14:paraId="770FECC6" w14:textId="6E7BC346" w:rsidR="001A0FA6" w:rsidRPr="00A16332" w:rsidRDefault="00B37831" w:rsidP="005B6A63">
            <w:pPr>
              <w:spacing w:line="276" w:lineRule="auto"/>
              <w:jc w:val="center"/>
              <w:rPr>
                <w:rFonts w:ascii="Arial" w:hAnsi="Arial" w:cs="Arial"/>
                <w:b/>
                <w:bCs/>
                <w:lang w:val="es-MX"/>
              </w:rPr>
            </w:pPr>
            <w:r w:rsidRPr="00A16332">
              <w:rPr>
                <w:rFonts w:ascii="Arial" w:hAnsi="Arial" w:cs="Arial"/>
                <w:b/>
                <w:bCs/>
                <w:noProof/>
                <w:lang w:val="es-MX" w:eastAsia="es-MX"/>
              </w:rPr>
              <mc:AlternateContent>
                <mc:Choice Requires="wps">
                  <w:drawing>
                    <wp:anchor distT="4294967294" distB="4294967294" distL="114300" distR="114300" simplePos="0" relativeHeight="251660288" behindDoc="0" locked="0" layoutInCell="1" allowOverlap="1" wp14:anchorId="57B06BCB" wp14:editId="292AEABB">
                      <wp:simplePos x="0" y="0"/>
                      <wp:positionH relativeFrom="column">
                        <wp:posOffset>48895</wp:posOffset>
                      </wp:positionH>
                      <wp:positionV relativeFrom="paragraph">
                        <wp:posOffset>-184786</wp:posOffset>
                      </wp:positionV>
                      <wp:extent cx="2519680" cy="0"/>
                      <wp:effectExtent l="0" t="0" r="3302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D88018" id="Conector recto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pt,-14.55pt" to="202.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" strokecolor="black [3200]" strokeweight=".5pt">
                      <v:stroke joinstyle="miter"/>
                      <o:lock v:ext="edit" shapetype="f"/>
                    </v:line>
                  </w:pict>
                </mc:Fallback>
              </mc:AlternateContent>
            </w:r>
            <w:r w:rsidRPr="00A16332">
              <w:rPr>
                <w:rFonts w:ascii="Arial" w:hAnsi="Arial" w:cs="Arial"/>
                <w:b/>
                <w:bCs/>
                <w:noProof/>
                <w:lang w:val="es-MX" w:eastAsia="es-MX"/>
              </w:rPr>
              <mc:AlternateContent>
                <mc:Choice Requires="wps">
                  <w:drawing>
                    <wp:anchor distT="4294967294" distB="4294967294" distL="114300" distR="114300" simplePos="0" relativeHeight="251659264" behindDoc="0" locked="0" layoutInCell="1" allowOverlap="1" wp14:anchorId="262434FF" wp14:editId="646DA32E">
                      <wp:simplePos x="0" y="0"/>
                      <wp:positionH relativeFrom="column">
                        <wp:posOffset>-2741295</wp:posOffset>
                      </wp:positionH>
                      <wp:positionV relativeFrom="paragraph">
                        <wp:posOffset>-184786</wp:posOffset>
                      </wp:positionV>
                      <wp:extent cx="2519680" cy="0"/>
                      <wp:effectExtent l="0" t="0" r="3302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0775D" id="Conector recto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5.85pt,-14.55pt" to="-17.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" strokecolor="black [3200]" strokeweight=".5pt">
                      <v:stroke joinstyle="miter"/>
                      <o:lock v:ext="edit" shapetype="f"/>
                    </v:line>
                  </w:pict>
                </mc:Fallback>
              </mc:AlternateContent>
            </w:r>
            <w:r w:rsidR="001A0FA6" w:rsidRPr="00A16332">
              <w:rPr>
                <w:rFonts w:ascii="Arial" w:hAnsi="Arial" w:cs="Arial"/>
                <w:b/>
                <w:bCs/>
                <w:lang w:val="es-MX"/>
              </w:rPr>
              <w:t>AMANDA GÓMEZ NAVA</w:t>
            </w:r>
          </w:p>
        </w:tc>
      </w:tr>
      <w:tr w:rsidR="001A0FA6" w:rsidRPr="00A16332" w14:paraId="765DDB3D" w14:textId="77777777" w:rsidTr="00E3543A">
        <w:trPr>
          <w:trHeight w:val="644"/>
        </w:trPr>
        <w:tc>
          <w:tcPr>
            <w:tcW w:w="4414" w:type="dxa"/>
          </w:tcPr>
          <w:p w14:paraId="62E996DF" w14:textId="77777777" w:rsidR="00E3543A" w:rsidRPr="00A16332" w:rsidRDefault="00E3543A" w:rsidP="00E3543A">
            <w:pPr>
              <w:spacing w:line="276" w:lineRule="auto"/>
              <w:jc w:val="center"/>
              <w:rPr>
                <w:rFonts w:ascii="Arial" w:hAnsi="Arial" w:cs="Arial"/>
                <w:b/>
                <w:bCs/>
                <w:lang w:val="es-MX"/>
              </w:rPr>
            </w:pPr>
          </w:p>
          <w:p w14:paraId="364DE611" w14:textId="77777777" w:rsidR="00E3543A" w:rsidRPr="00A16332" w:rsidRDefault="00E3543A" w:rsidP="00E3543A">
            <w:pPr>
              <w:spacing w:line="276" w:lineRule="auto"/>
              <w:jc w:val="center"/>
              <w:rPr>
                <w:rFonts w:ascii="Arial" w:hAnsi="Arial" w:cs="Arial"/>
                <w:b/>
                <w:bCs/>
                <w:lang w:val="es-MX"/>
              </w:rPr>
            </w:pPr>
          </w:p>
          <w:p w14:paraId="1C221CC7" w14:textId="77777777" w:rsidR="00E3543A" w:rsidRPr="00A16332" w:rsidRDefault="00E3543A" w:rsidP="00E3543A">
            <w:pPr>
              <w:spacing w:line="276" w:lineRule="auto"/>
              <w:rPr>
                <w:rFonts w:ascii="Arial" w:hAnsi="Arial" w:cs="Arial"/>
                <w:b/>
                <w:bCs/>
                <w:lang w:val="es-MX"/>
              </w:rPr>
            </w:pPr>
          </w:p>
        </w:tc>
        <w:tc>
          <w:tcPr>
            <w:tcW w:w="4414" w:type="dxa"/>
          </w:tcPr>
          <w:p w14:paraId="63B6C985" w14:textId="77777777" w:rsidR="001A0FA6" w:rsidRPr="00A16332" w:rsidRDefault="001A0FA6" w:rsidP="005B6A63">
            <w:pPr>
              <w:spacing w:line="276" w:lineRule="auto"/>
              <w:jc w:val="center"/>
              <w:rPr>
                <w:rFonts w:ascii="Arial" w:hAnsi="Arial" w:cs="Arial"/>
                <w:b/>
                <w:bCs/>
                <w:lang w:val="es-MX"/>
              </w:rPr>
            </w:pPr>
          </w:p>
        </w:tc>
      </w:tr>
      <w:tr w:rsidR="001A0FA6" w:rsidRPr="00A16332" w14:paraId="5252233E" w14:textId="77777777" w:rsidTr="00E3543A">
        <w:trPr>
          <w:trHeight w:val="2551"/>
        </w:trPr>
        <w:tc>
          <w:tcPr>
            <w:tcW w:w="4414" w:type="dxa"/>
          </w:tcPr>
          <w:p w14:paraId="09B0B0E5" w14:textId="51B68CA6" w:rsidR="001A0FA6" w:rsidRPr="00A16332" w:rsidRDefault="00C6118A" w:rsidP="005B6A63">
            <w:pPr>
              <w:spacing w:line="276" w:lineRule="auto"/>
              <w:jc w:val="center"/>
              <w:rPr>
                <w:rFonts w:ascii="Arial" w:hAnsi="Arial" w:cs="Arial"/>
                <w:b/>
                <w:bCs/>
                <w:lang w:val="es-MX"/>
              </w:rPr>
            </w:pPr>
            <w:r w:rsidRPr="00A16332">
              <w:rPr>
                <w:rFonts w:ascii="Arial" w:hAnsi="Arial" w:cs="Arial"/>
                <w:b/>
                <w:bCs/>
                <w:noProof/>
                <w:lang w:val="es-MX" w:eastAsia="es-MX"/>
              </w:rPr>
              <mc:AlternateContent>
                <mc:Choice Requires="wps">
                  <w:drawing>
                    <wp:anchor distT="4294967294" distB="4294967294" distL="114300" distR="114300" simplePos="0" relativeHeight="251664384" behindDoc="0" locked="0" layoutInCell="1" allowOverlap="1" wp14:anchorId="210F1344" wp14:editId="05153318">
                      <wp:simplePos x="0" y="0"/>
                      <wp:positionH relativeFrom="column">
                        <wp:posOffset>62391</wp:posOffset>
                      </wp:positionH>
                      <wp:positionV relativeFrom="paragraph">
                        <wp:posOffset>1602740</wp:posOffset>
                      </wp:positionV>
                      <wp:extent cx="2519680" cy="0"/>
                      <wp:effectExtent l="0" t="0" r="3302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22FAD" id="Conector recto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pt,126.2pt" to="203.3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" strokecolor="black [3200]" strokeweight=".5pt">
                      <v:stroke joinstyle="miter"/>
                      <o:lock v:ext="edit" shapetype="f"/>
                    </v:line>
                  </w:pict>
                </mc:Fallback>
              </mc:AlternateContent>
            </w:r>
            <w:r w:rsidR="001A0FA6" w:rsidRPr="00A16332">
              <w:rPr>
                <w:rFonts w:ascii="Arial" w:hAnsi="Arial" w:cs="Arial"/>
                <w:b/>
                <w:bCs/>
                <w:lang w:val="es-MX"/>
              </w:rPr>
              <w:t>LA SECRETARIA DE BIENESTAR</w:t>
            </w:r>
          </w:p>
        </w:tc>
        <w:tc>
          <w:tcPr>
            <w:tcW w:w="4414" w:type="dxa"/>
          </w:tcPr>
          <w:p w14:paraId="2CD0CDA9" w14:textId="77777777" w:rsidR="001A0FA6" w:rsidRPr="00A16332" w:rsidRDefault="00B37831" w:rsidP="005B6A63">
            <w:pPr>
              <w:spacing w:line="276" w:lineRule="auto"/>
              <w:jc w:val="center"/>
              <w:rPr>
                <w:rFonts w:ascii="Arial" w:hAnsi="Arial" w:cs="Arial"/>
                <w:b/>
                <w:bCs/>
                <w:lang w:val="es-MX"/>
              </w:rPr>
            </w:pPr>
            <w:r w:rsidRPr="00A16332">
              <w:rPr>
                <w:rFonts w:ascii="Arial" w:hAnsi="Arial" w:cs="Arial"/>
                <w:b/>
                <w:bCs/>
                <w:noProof/>
                <w:lang w:val="es-MX" w:eastAsia="es-MX"/>
              </w:rPr>
              <mc:AlternateContent>
                <mc:Choice Requires="wps">
                  <w:drawing>
                    <wp:anchor distT="4294967294" distB="4294967294" distL="114300" distR="114300" simplePos="0" relativeHeight="251662336" behindDoc="0" locked="0" layoutInCell="1" allowOverlap="1" wp14:anchorId="5611E3D7" wp14:editId="5F67B395">
                      <wp:simplePos x="0" y="0"/>
                      <wp:positionH relativeFrom="column">
                        <wp:posOffset>40640</wp:posOffset>
                      </wp:positionH>
                      <wp:positionV relativeFrom="paragraph">
                        <wp:posOffset>1603374</wp:posOffset>
                      </wp:positionV>
                      <wp:extent cx="2519680" cy="0"/>
                      <wp:effectExtent l="0" t="0" r="3302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F75F0" id="Conector recto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2pt,126.25pt" to="201.6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" strokecolor="black [3200]" strokeweight=".5pt">
                      <v:stroke joinstyle="miter"/>
                      <o:lock v:ext="edit" shapetype="f"/>
                    </v:line>
                  </w:pict>
                </mc:Fallback>
              </mc:AlternateContent>
            </w:r>
            <w:r w:rsidR="00CA74E6" w:rsidRPr="00A16332">
              <w:rPr>
                <w:rFonts w:ascii="Arial" w:hAnsi="Arial" w:cs="Arial"/>
                <w:b/>
                <w:bCs/>
                <w:lang w:val="es-MX"/>
              </w:rPr>
              <w:t>LA DIRECTORA GENERAL DE PLANEACIÓN, VINCULACIÓN, SEGUIMIENTO Y EVALUACIÓN</w:t>
            </w:r>
            <w:r w:rsidR="001A0FA6" w:rsidRPr="00A16332">
              <w:rPr>
                <w:rFonts w:ascii="Arial" w:hAnsi="Arial" w:cs="Arial"/>
                <w:b/>
                <w:bCs/>
                <w:lang w:val="es-MX"/>
              </w:rPr>
              <w:t xml:space="preserve"> DEL CONSEJO ESTATAL DE COORDINACIÓN DEL SISTEMA NACIONAL DE SEGURIDAD PÚBLICA</w:t>
            </w:r>
          </w:p>
          <w:p w14:paraId="5A7EECE0" w14:textId="30BC43F8" w:rsidR="00CA74E6" w:rsidRPr="00A16332" w:rsidRDefault="00CA74E6" w:rsidP="005B6A63">
            <w:pPr>
              <w:spacing w:line="276" w:lineRule="auto"/>
              <w:jc w:val="center"/>
              <w:rPr>
                <w:rFonts w:ascii="Arial" w:hAnsi="Arial" w:cs="Arial"/>
                <w:b/>
                <w:bCs/>
                <w:lang w:val="es-MX"/>
              </w:rPr>
            </w:pPr>
          </w:p>
        </w:tc>
      </w:tr>
      <w:tr w:rsidR="001A0FA6" w:rsidRPr="00A16332" w14:paraId="2DFCC46F" w14:textId="77777777" w:rsidTr="00E3543A">
        <w:tc>
          <w:tcPr>
            <w:tcW w:w="4414" w:type="dxa"/>
            <w:vAlign w:val="center"/>
          </w:tcPr>
          <w:p w14:paraId="341EE182" w14:textId="59CA7E71" w:rsidR="001A0FA6" w:rsidRPr="00A16332" w:rsidRDefault="001A0FA6" w:rsidP="005B6A63">
            <w:pPr>
              <w:spacing w:line="276" w:lineRule="auto"/>
              <w:jc w:val="center"/>
              <w:rPr>
                <w:rFonts w:ascii="Arial" w:hAnsi="Arial" w:cs="Arial"/>
                <w:b/>
                <w:bCs/>
                <w:lang w:val="es-MX"/>
              </w:rPr>
            </w:pPr>
          </w:p>
          <w:p w14:paraId="1FBE05DB" w14:textId="77777777" w:rsidR="001A0FA6" w:rsidRPr="00A16332" w:rsidRDefault="001A0FA6" w:rsidP="005B6A63">
            <w:pPr>
              <w:spacing w:line="276" w:lineRule="auto"/>
              <w:jc w:val="center"/>
              <w:rPr>
                <w:rFonts w:ascii="Arial" w:hAnsi="Arial" w:cs="Arial"/>
                <w:b/>
                <w:bCs/>
                <w:lang w:val="es-MX"/>
              </w:rPr>
            </w:pPr>
            <w:r w:rsidRPr="00A16332">
              <w:rPr>
                <w:rFonts w:ascii="Arial" w:hAnsi="Arial" w:cs="Arial"/>
                <w:b/>
                <w:bCs/>
                <w:lang w:val="es-MX"/>
              </w:rPr>
              <w:t>LIZETH SÁNCHEZ GARCÍA</w:t>
            </w:r>
          </w:p>
          <w:p w14:paraId="57F35CED" w14:textId="77777777" w:rsidR="001A0FA6" w:rsidRPr="00A16332" w:rsidRDefault="001A0FA6" w:rsidP="005B6A63">
            <w:pPr>
              <w:spacing w:line="276" w:lineRule="auto"/>
              <w:jc w:val="center"/>
              <w:rPr>
                <w:rFonts w:ascii="Arial" w:hAnsi="Arial" w:cs="Arial"/>
                <w:b/>
                <w:bCs/>
                <w:lang w:val="es-MX"/>
              </w:rPr>
            </w:pPr>
          </w:p>
        </w:tc>
        <w:tc>
          <w:tcPr>
            <w:tcW w:w="4414" w:type="dxa"/>
          </w:tcPr>
          <w:p w14:paraId="2E40DD0B" w14:textId="77777777" w:rsidR="001A0FA6" w:rsidRPr="00A16332" w:rsidRDefault="001A0FA6" w:rsidP="005B6A63">
            <w:pPr>
              <w:spacing w:line="276" w:lineRule="auto"/>
              <w:jc w:val="center"/>
              <w:rPr>
                <w:rFonts w:ascii="Arial" w:hAnsi="Arial" w:cs="Arial"/>
                <w:b/>
                <w:bCs/>
                <w:lang w:val="es-MX"/>
              </w:rPr>
            </w:pPr>
          </w:p>
          <w:p w14:paraId="096CCCE3" w14:textId="330576AA" w:rsidR="001A0FA6" w:rsidRPr="00A16332" w:rsidRDefault="00CA74E6" w:rsidP="001A0FA6">
            <w:pPr>
              <w:spacing w:line="276" w:lineRule="auto"/>
              <w:jc w:val="center"/>
              <w:rPr>
                <w:rFonts w:ascii="Arial" w:hAnsi="Arial" w:cs="Arial"/>
                <w:b/>
                <w:bCs/>
                <w:lang w:val="es-MX"/>
              </w:rPr>
            </w:pPr>
            <w:r w:rsidRPr="00A16332">
              <w:rPr>
                <w:rFonts w:ascii="Arial" w:hAnsi="Arial" w:cs="Arial"/>
                <w:b/>
                <w:bCs/>
                <w:lang w:val="es-MX"/>
              </w:rPr>
              <w:t xml:space="preserve">ALMA NOHEMI GÓMEZ PUENTE AGUILAR </w:t>
            </w:r>
          </w:p>
        </w:tc>
      </w:tr>
    </w:tbl>
    <w:p w14:paraId="550890FE" w14:textId="77777777" w:rsidR="00BF5FF5" w:rsidRPr="00BF1E6C" w:rsidRDefault="00BF5FF5" w:rsidP="00E3543A">
      <w:pPr>
        <w:spacing w:after="0" w:line="240" w:lineRule="auto"/>
        <w:jc w:val="center"/>
        <w:rPr>
          <w:rFonts w:ascii="Arial" w:hAnsi="Arial" w:cs="Arial"/>
          <w:bCs/>
          <w:sz w:val="24"/>
          <w:szCs w:val="24"/>
          <w:lang w:val="es-MX"/>
        </w:rPr>
      </w:pPr>
    </w:p>
    <w:p w14:paraId="44AF42BB" w14:textId="77777777" w:rsidR="00BF5FF5" w:rsidRPr="00BF1E6C" w:rsidRDefault="00BF5FF5" w:rsidP="00E3543A">
      <w:pPr>
        <w:spacing w:after="0" w:line="240" w:lineRule="auto"/>
        <w:rPr>
          <w:rFonts w:ascii="Arial" w:hAnsi="Arial" w:cs="Arial"/>
          <w:sz w:val="24"/>
          <w:szCs w:val="24"/>
          <w:lang w:val="es-MX"/>
        </w:rPr>
      </w:pPr>
    </w:p>
    <w:p w14:paraId="129FCD56" w14:textId="77777777" w:rsidR="0083718B" w:rsidRPr="00BF1E6C" w:rsidRDefault="0083718B" w:rsidP="00E3543A">
      <w:pPr>
        <w:spacing w:after="0" w:line="240" w:lineRule="auto"/>
        <w:rPr>
          <w:rFonts w:ascii="Arial" w:hAnsi="Arial" w:cs="Arial"/>
          <w:sz w:val="24"/>
          <w:szCs w:val="24"/>
        </w:rPr>
      </w:pPr>
    </w:p>
    <w:p w14:paraId="17952813" w14:textId="77777777" w:rsidR="0083718B" w:rsidRPr="00BF1E6C" w:rsidRDefault="0083718B" w:rsidP="00E3543A">
      <w:pPr>
        <w:spacing w:after="0" w:line="240" w:lineRule="auto"/>
        <w:rPr>
          <w:rFonts w:ascii="Arial" w:hAnsi="Arial" w:cs="Arial"/>
          <w:sz w:val="24"/>
          <w:szCs w:val="24"/>
        </w:rPr>
      </w:pPr>
    </w:p>
    <w:p w14:paraId="502F0D7C" w14:textId="77777777" w:rsidR="0083718B" w:rsidRPr="00BF1E6C" w:rsidRDefault="0083718B" w:rsidP="00E3543A">
      <w:pPr>
        <w:spacing w:after="0" w:line="240" w:lineRule="auto"/>
        <w:rPr>
          <w:rFonts w:ascii="Arial" w:hAnsi="Arial" w:cs="Arial"/>
          <w:sz w:val="24"/>
          <w:szCs w:val="24"/>
        </w:rPr>
      </w:pPr>
    </w:p>
    <w:sectPr w:rsidR="0083718B" w:rsidRPr="00BF1E6C" w:rsidSect="00C07F9E">
      <w:headerReference w:type="default" r:id="rId16"/>
      <w:footerReference w:type="default" r:id="rId17"/>
      <w:pgSz w:w="12240" w:h="15840" w:code="1"/>
      <w:pgMar w:top="2187" w:right="1701" w:bottom="1417"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187A" w14:textId="77777777" w:rsidR="00B26961" w:rsidRDefault="00B26961" w:rsidP="00472BCF">
      <w:pPr>
        <w:spacing w:after="0" w:line="240" w:lineRule="auto"/>
      </w:pPr>
      <w:r>
        <w:separator/>
      </w:r>
    </w:p>
  </w:endnote>
  <w:endnote w:type="continuationSeparator" w:id="0">
    <w:p w14:paraId="514DC1F8" w14:textId="77777777" w:rsidR="00B26961" w:rsidRDefault="00B26961" w:rsidP="0047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F9500" w14:textId="77777777" w:rsidR="00746AF4" w:rsidRPr="00472BCF" w:rsidRDefault="00746AF4">
    <w:pPr>
      <w:pStyle w:val="Piedepgina"/>
      <w:rPr>
        <w:i/>
      </w:rPr>
    </w:pPr>
    <w:r>
      <w:tab/>
    </w:r>
    <w:r>
      <w:tab/>
    </w:r>
    <w:r>
      <w:rPr>
        <w:noProof/>
      </w:rPr>
      <w:fldChar w:fldCharType="begin"/>
    </w:r>
    <w:r>
      <w:rPr>
        <w:noProof/>
      </w:rPr>
      <w:instrText>PAGE   \* MERGEFORMAT</w:instrText>
    </w:r>
    <w:r>
      <w:rPr>
        <w:noProof/>
      </w:rPr>
      <w:fldChar w:fldCharType="separate"/>
    </w:r>
    <w:r w:rsidR="00B860D2">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2C94" w14:textId="77777777" w:rsidR="00B26961" w:rsidRDefault="00B26961" w:rsidP="00472BCF">
      <w:pPr>
        <w:spacing w:after="0" w:line="240" w:lineRule="auto"/>
      </w:pPr>
      <w:r>
        <w:separator/>
      </w:r>
    </w:p>
  </w:footnote>
  <w:footnote w:type="continuationSeparator" w:id="0">
    <w:p w14:paraId="73E8C8EE" w14:textId="77777777" w:rsidR="00B26961" w:rsidRDefault="00B26961" w:rsidP="00472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AD8A" w14:textId="2E743572" w:rsidR="00746AF4" w:rsidRDefault="0097179C" w:rsidP="007E1F62">
    <w:pPr>
      <w:pStyle w:val="Encabezado"/>
      <w:jc w:val="center"/>
      <w:rPr>
        <w:i/>
        <w:sz w:val="20"/>
      </w:rPr>
    </w:pPr>
    <w:r>
      <w:rPr>
        <w:i/>
        <w:noProof/>
        <w:sz w:val="20"/>
        <w:lang w:val="es-MX" w:eastAsia="es-MX"/>
      </w:rPr>
      <w:drawing>
        <wp:anchor distT="0" distB="0" distL="114300" distR="114300" simplePos="0" relativeHeight="251660288" behindDoc="0" locked="0" layoutInCell="1" allowOverlap="1" wp14:anchorId="6B4E6D9B" wp14:editId="1C693D90">
          <wp:simplePos x="0" y="0"/>
          <wp:positionH relativeFrom="column">
            <wp:posOffset>5365750</wp:posOffset>
          </wp:positionH>
          <wp:positionV relativeFrom="paragraph">
            <wp:posOffset>-138430</wp:posOffset>
          </wp:positionV>
          <wp:extent cx="577215" cy="819150"/>
          <wp:effectExtent l="0" t="0" r="0"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Puebla.png"/>
                  <pic:cNvPicPr/>
                </pic:nvPicPr>
                <pic:blipFill>
                  <a:blip r:embed="rId1">
                    <a:extLst>
                      <a:ext uri="{28A0092B-C50C-407E-A947-70E740481C1C}">
                        <a14:useLocalDpi xmlns:a14="http://schemas.microsoft.com/office/drawing/2010/main" val="0"/>
                      </a:ext>
                    </a:extLst>
                  </a:blip>
                  <a:stretch>
                    <a:fillRect/>
                  </a:stretch>
                </pic:blipFill>
                <pic:spPr>
                  <a:xfrm>
                    <a:off x="0" y="0"/>
                    <a:ext cx="577215" cy="819150"/>
                  </a:xfrm>
                  <a:prstGeom prst="rect">
                    <a:avLst/>
                  </a:prstGeom>
                </pic:spPr>
              </pic:pic>
            </a:graphicData>
          </a:graphic>
        </wp:anchor>
      </w:drawing>
    </w:r>
    <w:r w:rsidRPr="002154FA">
      <w:rPr>
        <w:b/>
        <w:i/>
        <w:noProof/>
        <w:lang w:val="es-MX" w:eastAsia="es-MX"/>
      </w:rPr>
      <w:drawing>
        <wp:anchor distT="0" distB="0" distL="114300" distR="114300" simplePos="0" relativeHeight="251659264" behindDoc="1" locked="0" layoutInCell="1" allowOverlap="1" wp14:anchorId="59C453E9" wp14:editId="2517E482">
          <wp:simplePos x="0" y="0"/>
          <wp:positionH relativeFrom="margin">
            <wp:posOffset>-350634</wp:posOffset>
          </wp:positionH>
          <wp:positionV relativeFrom="paragraph">
            <wp:posOffset>-153670</wp:posOffset>
          </wp:positionV>
          <wp:extent cx="695325" cy="829310"/>
          <wp:effectExtent l="0" t="0" r="3175" b="0"/>
          <wp:wrapNone/>
          <wp:docPr id="22" name="Imagen 22" descr="D:\Diseño Server\Logos NOEL\SF Y ADMINISTRACION\Escudo 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ño Server\Logos NOEL\SF Y ADMINISTRACION\Escudo Nacion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325" cy="829310"/>
                  </a:xfrm>
                  <a:prstGeom prst="rect">
                    <a:avLst/>
                  </a:prstGeom>
                  <a:noFill/>
                  <a:ln>
                    <a:noFill/>
                  </a:ln>
                </pic:spPr>
              </pic:pic>
            </a:graphicData>
          </a:graphic>
        </wp:anchor>
      </w:drawing>
    </w:r>
  </w:p>
  <w:p w14:paraId="52F4421A" w14:textId="77777777" w:rsidR="00746AF4" w:rsidRDefault="00746AF4" w:rsidP="007E1F62">
    <w:pPr>
      <w:pStyle w:val="Encabezado"/>
      <w:jc w:val="center"/>
      <w:rPr>
        <w:i/>
        <w:sz w:val="20"/>
      </w:rPr>
    </w:pPr>
    <w:r>
      <w:rPr>
        <w:i/>
        <w:sz w:val="20"/>
      </w:rPr>
      <w:t>Programa Anual de Evaluación</w:t>
    </w:r>
  </w:p>
  <w:p w14:paraId="7F98B768" w14:textId="5F63AF55" w:rsidR="00746AF4" w:rsidRPr="00472BCF" w:rsidRDefault="00746AF4" w:rsidP="007E1F62">
    <w:pPr>
      <w:pStyle w:val="Encabezado"/>
      <w:jc w:val="center"/>
      <w:rPr>
        <w:i/>
        <w:sz w:val="20"/>
      </w:rPr>
    </w:pPr>
    <w:r w:rsidRPr="00996AB4">
      <w:rPr>
        <w:i/>
        <w:sz w:val="20"/>
      </w:rPr>
      <w:t>para el Ejercicio Fiscal 20</w:t>
    </w:r>
    <w:r>
      <w:rPr>
        <w:i/>
        <w:sz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4832"/>
    <w:multiLevelType w:val="hybridMultilevel"/>
    <w:tmpl w:val="833AAA1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3942B2"/>
    <w:multiLevelType w:val="hybridMultilevel"/>
    <w:tmpl w:val="F7561F52"/>
    <w:lvl w:ilvl="0" w:tplc="CA4E9C78">
      <w:start w:val="1"/>
      <w:numFmt w:val="upperRoman"/>
      <w:pStyle w:val="Ttulo2"/>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CE79DF"/>
    <w:multiLevelType w:val="hybridMultilevel"/>
    <w:tmpl w:val="5F7224CC"/>
    <w:lvl w:ilvl="0" w:tplc="0C0A000F">
      <w:start w:val="1"/>
      <w:numFmt w:val="decimal"/>
      <w:lvlText w:val="%1."/>
      <w:lvlJc w:val="left"/>
      <w:pPr>
        <w:ind w:left="1484" w:hanging="360"/>
      </w:pPr>
    </w:lvl>
    <w:lvl w:ilvl="1" w:tplc="0C0A0019" w:tentative="1">
      <w:start w:val="1"/>
      <w:numFmt w:val="lowerLetter"/>
      <w:lvlText w:val="%2."/>
      <w:lvlJc w:val="left"/>
      <w:pPr>
        <w:ind w:left="2204" w:hanging="360"/>
      </w:pPr>
    </w:lvl>
    <w:lvl w:ilvl="2" w:tplc="0C0A001B" w:tentative="1">
      <w:start w:val="1"/>
      <w:numFmt w:val="lowerRoman"/>
      <w:lvlText w:val="%3."/>
      <w:lvlJc w:val="right"/>
      <w:pPr>
        <w:ind w:left="2924" w:hanging="180"/>
      </w:pPr>
    </w:lvl>
    <w:lvl w:ilvl="3" w:tplc="0C0A000F" w:tentative="1">
      <w:start w:val="1"/>
      <w:numFmt w:val="decimal"/>
      <w:lvlText w:val="%4."/>
      <w:lvlJc w:val="left"/>
      <w:pPr>
        <w:ind w:left="3644" w:hanging="360"/>
      </w:pPr>
    </w:lvl>
    <w:lvl w:ilvl="4" w:tplc="0C0A0019" w:tentative="1">
      <w:start w:val="1"/>
      <w:numFmt w:val="lowerLetter"/>
      <w:lvlText w:val="%5."/>
      <w:lvlJc w:val="left"/>
      <w:pPr>
        <w:ind w:left="4364" w:hanging="360"/>
      </w:pPr>
    </w:lvl>
    <w:lvl w:ilvl="5" w:tplc="0C0A001B" w:tentative="1">
      <w:start w:val="1"/>
      <w:numFmt w:val="lowerRoman"/>
      <w:lvlText w:val="%6."/>
      <w:lvlJc w:val="right"/>
      <w:pPr>
        <w:ind w:left="5084" w:hanging="180"/>
      </w:pPr>
    </w:lvl>
    <w:lvl w:ilvl="6" w:tplc="0C0A000F" w:tentative="1">
      <w:start w:val="1"/>
      <w:numFmt w:val="decimal"/>
      <w:lvlText w:val="%7."/>
      <w:lvlJc w:val="left"/>
      <w:pPr>
        <w:ind w:left="5804" w:hanging="360"/>
      </w:pPr>
    </w:lvl>
    <w:lvl w:ilvl="7" w:tplc="0C0A0019" w:tentative="1">
      <w:start w:val="1"/>
      <w:numFmt w:val="lowerLetter"/>
      <w:lvlText w:val="%8."/>
      <w:lvlJc w:val="left"/>
      <w:pPr>
        <w:ind w:left="6524" w:hanging="360"/>
      </w:pPr>
    </w:lvl>
    <w:lvl w:ilvl="8" w:tplc="0C0A001B" w:tentative="1">
      <w:start w:val="1"/>
      <w:numFmt w:val="lowerRoman"/>
      <w:lvlText w:val="%9."/>
      <w:lvlJc w:val="right"/>
      <w:pPr>
        <w:ind w:left="7244" w:hanging="180"/>
      </w:pPr>
    </w:lvl>
  </w:abstractNum>
  <w:abstractNum w:abstractNumId="3" w15:restartNumberingAfterBreak="0">
    <w:nsid w:val="10DC0AFB"/>
    <w:multiLevelType w:val="hybridMultilevel"/>
    <w:tmpl w:val="D1007F4E"/>
    <w:lvl w:ilvl="0" w:tplc="1F52095A">
      <w:start w:val="2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B24D18"/>
    <w:multiLevelType w:val="hybridMultilevel"/>
    <w:tmpl w:val="8742765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A463401"/>
    <w:multiLevelType w:val="hybridMultilevel"/>
    <w:tmpl w:val="717E615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5F31943"/>
    <w:multiLevelType w:val="hybridMultilevel"/>
    <w:tmpl w:val="8742765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FD37409"/>
    <w:multiLevelType w:val="hybridMultilevel"/>
    <w:tmpl w:val="9B020F1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CE0246"/>
    <w:multiLevelType w:val="hybridMultilevel"/>
    <w:tmpl w:val="BAD2822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3C6C386A"/>
    <w:multiLevelType w:val="hybridMultilevel"/>
    <w:tmpl w:val="1C1E1004"/>
    <w:lvl w:ilvl="0" w:tplc="ECA2A94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1674EA6"/>
    <w:multiLevelType w:val="hybridMultilevel"/>
    <w:tmpl w:val="E61EC85C"/>
    <w:lvl w:ilvl="0" w:tplc="B6766A74">
      <w:start w:val="23"/>
      <w:numFmt w:val="decimal"/>
      <w:lvlText w:val="%1."/>
      <w:lvlJc w:val="left"/>
      <w:pPr>
        <w:ind w:left="360"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1" w15:restartNumberingAfterBreak="0">
    <w:nsid w:val="55CB02F0"/>
    <w:multiLevelType w:val="hybridMultilevel"/>
    <w:tmpl w:val="A6F0EA4A"/>
    <w:lvl w:ilvl="0" w:tplc="1D16170C">
      <w:start w:val="2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F90A1A"/>
    <w:multiLevelType w:val="hybridMultilevel"/>
    <w:tmpl w:val="958CC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E54120"/>
    <w:multiLevelType w:val="hybridMultilevel"/>
    <w:tmpl w:val="5AE8E62C"/>
    <w:lvl w:ilvl="0" w:tplc="40F8C3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D46488"/>
    <w:multiLevelType w:val="hybridMultilevel"/>
    <w:tmpl w:val="0ADC1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2"/>
  </w:num>
  <w:num w:numId="5">
    <w:abstractNumId w:val="12"/>
  </w:num>
  <w:num w:numId="6">
    <w:abstractNumId w:val="9"/>
  </w:num>
  <w:num w:numId="7">
    <w:abstractNumId w:val="7"/>
  </w:num>
  <w:num w:numId="8">
    <w:abstractNumId w:val="6"/>
  </w:num>
  <w:num w:numId="9">
    <w:abstractNumId w:val="5"/>
  </w:num>
  <w:num w:numId="10">
    <w:abstractNumId w:val="13"/>
  </w:num>
  <w:num w:numId="11">
    <w:abstractNumId w:val="1"/>
  </w:num>
  <w:num w:numId="12">
    <w:abstractNumId w:val="11"/>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38"/>
    <w:rsid w:val="00000AD6"/>
    <w:rsid w:val="00001172"/>
    <w:rsid w:val="00005393"/>
    <w:rsid w:val="00007673"/>
    <w:rsid w:val="0001301F"/>
    <w:rsid w:val="00014E62"/>
    <w:rsid w:val="00015F68"/>
    <w:rsid w:val="0002001F"/>
    <w:rsid w:val="000208CD"/>
    <w:rsid w:val="000215BE"/>
    <w:rsid w:val="00022DE5"/>
    <w:rsid w:val="000241A3"/>
    <w:rsid w:val="000254B7"/>
    <w:rsid w:val="00033E53"/>
    <w:rsid w:val="00033F11"/>
    <w:rsid w:val="000346D6"/>
    <w:rsid w:val="00037682"/>
    <w:rsid w:val="0004007C"/>
    <w:rsid w:val="000428AB"/>
    <w:rsid w:val="00042F35"/>
    <w:rsid w:val="00043192"/>
    <w:rsid w:val="0004554E"/>
    <w:rsid w:val="00046528"/>
    <w:rsid w:val="0004774C"/>
    <w:rsid w:val="000513A6"/>
    <w:rsid w:val="00051871"/>
    <w:rsid w:val="0005685E"/>
    <w:rsid w:val="00056CE3"/>
    <w:rsid w:val="00057B6B"/>
    <w:rsid w:val="00060C88"/>
    <w:rsid w:val="0006509A"/>
    <w:rsid w:val="00065488"/>
    <w:rsid w:val="00066985"/>
    <w:rsid w:val="0007129A"/>
    <w:rsid w:val="000733E8"/>
    <w:rsid w:val="0007345C"/>
    <w:rsid w:val="000742F7"/>
    <w:rsid w:val="000745C8"/>
    <w:rsid w:val="00074AF5"/>
    <w:rsid w:val="00074DD7"/>
    <w:rsid w:val="00075DE6"/>
    <w:rsid w:val="00076DCA"/>
    <w:rsid w:val="00080616"/>
    <w:rsid w:val="000837E4"/>
    <w:rsid w:val="0008609A"/>
    <w:rsid w:val="00086325"/>
    <w:rsid w:val="00086341"/>
    <w:rsid w:val="000902EC"/>
    <w:rsid w:val="00090E99"/>
    <w:rsid w:val="0009160B"/>
    <w:rsid w:val="00094560"/>
    <w:rsid w:val="000947AE"/>
    <w:rsid w:val="00094EA1"/>
    <w:rsid w:val="00095953"/>
    <w:rsid w:val="0009727E"/>
    <w:rsid w:val="00097E5F"/>
    <w:rsid w:val="000A1548"/>
    <w:rsid w:val="000A1D0D"/>
    <w:rsid w:val="000A2009"/>
    <w:rsid w:val="000A2F75"/>
    <w:rsid w:val="000A33DB"/>
    <w:rsid w:val="000A3811"/>
    <w:rsid w:val="000A3834"/>
    <w:rsid w:val="000B5759"/>
    <w:rsid w:val="000B6CE8"/>
    <w:rsid w:val="000C4444"/>
    <w:rsid w:val="000D369A"/>
    <w:rsid w:val="000D567D"/>
    <w:rsid w:val="000D7095"/>
    <w:rsid w:val="000E1989"/>
    <w:rsid w:val="000E23DE"/>
    <w:rsid w:val="000E62F9"/>
    <w:rsid w:val="000F002E"/>
    <w:rsid w:val="000F00B9"/>
    <w:rsid w:val="000F0A15"/>
    <w:rsid w:val="000F2749"/>
    <w:rsid w:val="000F5267"/>
    <w:rsid w:val="00102F32"/>
    <w:rsid w:val="00103C63"/>
    <w:rsid w:val="001047DA"/>
    <w:rsid w:val="001056C2"/>
    <w:rsid w:val="001062BE"/>
    <w:rsid w:val="001112D0"/>
    <w:rsid w:val="00112A2C"/>
    <w:rsid w:val="00114DFC"/>
    <w:rsid w:val="00115B88"/>
    <w:rsid w:val="00116FA9"/>
    <w:rsid w:val="0011748F"/>
    <w:rsid w:val="001245C5"/>
    <w:rsid w:val="0012764B"/>
    <w:rsid w:val="00133082"/>
    <w:rsid w:val="00134000"/>
    <w:rsid w:val="001352EE"/>
    <w:rsid w:val="00140C21"/>
    <w:rsid w:val="00141EB9"/>
    <w:rsid w:val="00142BFF"/>
    <w:rsid w:val="001437EB"/>
    <w:rsid w:val="00144C2C"/>
    <w:rsid w:val="0014531D"/>
    <w:rsid w:val="00146098"/>
    <w:rsid w:val="0014714A"/>
    <w:rsid w:val="00151B82"/>
    <w:rsid w:val="00151DDF"/>
    <w:rsid w:val="00156DFF"/>
    <w:rsid w:val="00157FC0"/>
    <w:rsid w:val="00161681"/>
    <w:rsid w:val="00161E81"/>
    <w:rsid w:val="00162059"/>
    <w:rsid w:val="00163DAC"/>
    <w:rsid w:val="00164086"/>
    <w:rsid w:val="00164407"/>
    <w:rsid w:val="00164B8D"/>
    <w:rsid w:val="00170689"/>
    <w:rsid w:val="00171BB7"/>
    <w:rsid w:val="00173FC0"/>
    <w:rsid w:val="00175103"/>
    <w:rsid w:val="00176802"/>
    <w:rsid w:val="00180946"/>
    <w:rsid w:val="00181CA0"/>
    <w:rsid w:val="00182531"/>
    <w:rsid w:val="00182A76"/>
    <w:rsid w:val="00182F74"/>
    <w:rsid w:val="0018458D"/>
    <w:rsid w:val="001865BB"/>
    <w:rsid w:val="001908F7"/>
    <w:rsid w:val="0019348C"/>
    <w:rsid w:val="00193B64"/>
    <w:rsid w:val="001940C4"/>
    <w:rsid w:val="00194D0A"/>
    <w:rsid w:val="001953EA"/>
    <w:rsid w:val="001A0FA6"/>
    <w:rsid w:val="001A4DE9"/>
    <w:rsid w:val="001B06BE"/>
    <w:rsid w:val="001B2F64"/>
    <w:rsid w:val="001B625B"/>
    <w:rsid w:val="001B7563"/>
    <w:rsid w:val="001B7F3F"/>
    <w:rsid w:val="001C28B6"/>
    <w:rsid w:val="001C5FD4"/>
    <w:rsid w:val="001C7350"/>
    <w:rsid w:val="001D0267"/>
    <w:rsid w:val="001D0B32"/>
    <w:rsid w:val="001D11A1"/>
    <w:rsid w:val="001D40A1"/>
    <w:rsid w:val="001E05F8"/>
    <w:rsid w:val="001E09EA"/>
    <w:rsid w:val="001E0C90"/>
    <w:rsid w:val="001E12CB"/>
    <w:rsid w:val="001E39B0"/>
    <w:rsid w:val="001E39CA"/>
    <w:rsid w:val="001E3B6B"/>
    <w:rsid w:val="001E3E93"/>
    <w:rsid w:val="001E655D"/>
    <w:rsid w:val="001E70BE"/>
    <w:rsid w:val="001E78C6"/>
    <w:rsid w:val="001E7ACC"/>
    <w:rsid w:val="001F2C70"/>
    <w:rsid w:val="001F5583"/>
    <w:rsid w:val="001F5E68"/>
    <w:rsid w:val="001F6703"/>
    <w:rsid w:val="0020138F"/>
    <w:rsid w:val="00201E46"/>
    <w:rsid w:val="0020207C"/>
    <w:rsid w:val="00202618"/>
    <w:rsid w:val="00202821"/>
    <w:rsid w:val="00202C7B"/>
    <w:rsid w:val="00205692"/>
    <w:rsid w:val="002076E9"/>
    <w:rsid w:val="00210090"/>
    <w:rsid w:val="00210678"/>
    <w:rsid w:val="0021079D"/>
    <w:rsid w:val="00210AE0"/>
    <w:rsid w:val="0021103A"/>
    <w:rsid w:val="00212466"/>
    <w:rsid w:val="0021303D"/>
    <w:rsid w:val="0021364D"/>
    <w:rsid w:val="002143CC"/>
    <w:rsid w:val="00220475"/>
    <w:rsid w:val="00222ED0"/>
    <w:rsid w:val="002248A3"/>
    <w:rsid w:val="00225B79"/>
    <w:rsid w:val="0022604E"/>
    <w:rsid w:val="002338C4"/>
    <w:rsid w:val="00233D24"/>
    <w:rsid w:val="002348C2"/>
    <w:rsid w:val="0023694B"/>
    <w:rsid w:val="002369F4"/>
    <w:rsid w:val="00237288"/>
    <w:rsid w:val="00237E42"/>
    <w:rsid w:val="002424C8"/>
    <w:rsid w:val="00242634"/>
    <w:rsid w:val="00243B9D"/>
    <w:rsid w:val="0024430E"/>
    <w:rsid w:val="00244E9A"/>
    <w:rsid w:val="00245131"/>
    <w:rsid w:val="00252491"/>
    <w:rsid w:val="00252CF7"/>
    <w:rsid w:val="002546E2"/>
    <w:rsid w:val="0025535F"/>
    <w:rsid w:val="00255392"/>
    <w:rsid w:val="00256568"/>
    <w:rsid w:val="00257080"/>
    <w:rsid w:val="002601FF"/>
    <w:rsid w:val="00260329"/>
    <w:rsid w:val="00264FA7"/>
    <w:rsid w:val="00266ADE"/>
    <w:rsid w:val="00273CCA"/>
    <w:rsid w:val="002743CC"/>
    <w:rsid w:val="00275440"/>
    <w:rsid w:val="0027567E"/>
    <w:rsid w:val="00280833"/>
    <w:rsid w:val="0028176A"/>
    <w:rsid w:val="00282535"/>
    <w:rsid w:val="002833EC"/>
    <w:rsid w:val="0028373D"/>
    <w:rsid w:val="00283F33"/>
    <w:rsid w:val="00285CDF"/>
    <w:rsid w:val="00286AAE"/>
    <w:rsid w:val="00287450"/>
    <w:rsid w:val="00291491"/>
    <w:rsid w:val="00291BB6"/>
    <w:rsid w:val="00292D6F"/>
    <w:rsid w:val="00293183"/>
    <w:rsid w:val="00293201"/>
    <w:rsid w:val="00294170"/>
    <w:rsid w:val="00295035"/>
    <w:rsid w:val="00295748"/>
    <w:rsid w:val="00296109"/>
    <w:rsid w:val="002A001C"/>
    <w:rsid w:val="002A312F"/>
    <w:rsid w:val="002A39A3"/>
    <w:rsid w:val="002A3C61"/>
    <w:rsid w:val="002A5EDB"/>
    <w:rsid w:val="002B2048"/>
    <w:rsid w:val="002B4091"/>
    <w:rsid w:val="002B555C"/>
    <w:rsid w:val="002B6A16"/>
    <w:rsid w:val="002C04CB"/>
    <w:rsid w:val="002C0F91"/>
    <w:rsid w:val="002C1BC7"/>
    <w:rsid w:val="002C1FD7"/>
    <w:rsid w:val="002C4662"/>
    <w:rsid w:val="002C4929"/>
    <w:rsid w:val="002C5574"/>
    <w:rsid w:val="002C6ADB"/>
    <w:rsid w:val="002D07C1"/>
    <w:rsid w:val="002D0AC6"/>
    <w:rsid w:val="002D43E2"/>
    <w:rsid w:val="002D59A0"/>
    <w:rsid w:val="002D66A4"/>
    <w:rsid w:val="002D7B33"/>
    <w:rsid w:val="002D7C22"/>
    <w:rsid w:val="002E1C2F"/>
    <w:rsid w:val="002E1C61"/>
    <w:rsid w:val="002E2B28"/>
    <w:rsid w:val="002E2F03"/>
    <w:rsid w:val="002E39AD"/>
    <w:rsid w:val="002E5464"/>
    <w:rsid w:val="002F0475"/>
    <w:rsid w:val="002F1BA9"/>
    <w:rsid w:val="002F31CE"/>
    <w:rsid w:val="002F33E3"/>
    <w:rsid w:val="002F53A5"/>
    <w:rsid w:val="002F5E4F"/>
    <w:rsid w:val="002F69F6"/>
    <w:rsid w:val="002F73E1"/>
    <w:rsid w:val="00300254"/>
    <w:rsid w:val="00300E46"/>
    <w:rsid w:val="003011ED"/>
    <w:rsid w:val="00304032"/>
    <w:rsid w:val="00304F0A"/>
    <w:rsid w:val="0030596C"/>
    <w:rsid w:val="00307538"/>
    <w:rsid w:val="00310270"/>
    <w:rsid w:val="003112DB"/>
    <w:rsid w:val="0031248F"/>
    <w:rsid w:val="003125A7"/>
    <w:rsid w:val="00313DA3"/>
    <w:rsid w:val="003151E2"/>
    <w:rsid w:val="00315836"/>
    <w:rsid w:val="003179C1"/>
    <w:rsid w:val="0032413E"/>
    <w:rsid w:val="00324534"/>
    <w:rsid w:val="00326752"/>
    <w:rsid w:val="00326B96"/>
    <w:rsid w:val="0032739C"/>
    <w:rsid w:val="00330008"/>
    <w:rsid w:val="00331ECA"/>
    <w:rsid w:val="0033301A"/>
    <w:rsid w:val="003346DE"/>
    <w:rsid w:val="0033653E"/>
    <w:rsid w:val="0034164A"/>
    <w:rsid w:val="003462E9"/>
    <w:rsid w:val="00347772"/>
    <w:rsid w:val="00347DD9"/>
    <w:rsid w:val="003508E3"/>
    <w:rsid w:val="00352B29"/>
    <w:rsid w:val="00354E11"/>
    <w:rsid w:val="00355167"/>
    <w:rsid w:val="0035572D"/>
    <w:rsid w:val="00360C76"/>
    <w:rsid w:val="00363822"/>
    <w:rsid w:val="0036385E"/>
    <w:rsid w:val="00365B1D"/>
    <w:rsid w:val="00366C1F"/>
    <w:rsid w:val="00367125"/>
    <w:rsid w:val="00373147"/>
    <w:rsid w:val="00373B28"/>
    <w:rsid w:val="00374279"/>
    <w:rsid w:val="0037645E"/>
    <w:rsid w:val="00376700"/>
    <w:rsid w:val="00376C54"/>
    <w:rsid w:val="00381928"/>
    <w:rsid w:val="00382DD9"/>
    <w:rsid w:val="00383560"/>
    <w:rsid w:val="00383CF1"/>
    <w:rsid w:val="00385E95"/>
    <w:rsid w:val="003867B2"/>
    <w:rsid w:val="00387C63"/>
    <w:rsid w:val="003904FE"/>
    <w:rsid w:val="003919F4"/>
    <w:rsid w:val="003A13FA"/>
    <w:rsid w:val="003A1E07"/>
    <w:rsid w:val="003A24CC"/>
    <w:rsid w:val="003A27AF"/>
    <w:rsid w:val="003A27C8"/>
    <w:rsid w:val="003A5578"/>
    <w:rsid w:val="003A6669"/>
    <w:rsid w:val="003A694A"/>
    <w:rsid w:val="003A7985"/>
    <w:rsid w:val="003A79B1"/>
    <w:rsid w:val="003B0B87"/>
    <w:rsid w:val="003B275D"/>
    <w:rsid w:val="003B2F30"/>
    <w:rsid w:val="003B489F"/>
    <w:rsid w:val="003B4908"/>
    <w:rsid w:val="003B4945"/>
    <w:rsid w:val="003B4A1B"/>
    <w:rsid w:val="003B7ECB"/>
    <w:rsid w:val="003C230F"/>
    <w:rsid w:val="003C62EE"/>
    <w:rsid w:val="003E0450"/>
    <w:rsid w:val="003E1F76"/>
    <w:rsid w:val="003E48F3"/>
    <w:rsid w:val="003E4A41"/>
    <w:rsid w:val="003E5C8F"/>
    <w:rsid w:val="003F1410"/>
    <w:rsid w:val="003F2491"/>
    <w:rsid w:val="003F3D86"/>
    <w:rsid w:val="003F5569"/>
    <w:rsid w:val="003F7793"/>
    <w:rsid w:val="003F7BDD"/>
    <w:rsid w:val="0040133F"/>
    <w:rsid w:val="00403E86"/>
    <w:rsid w:val="004044D6"/>
    <w:rsid w:val="00405582"/>
    <w:rsid w:val="00407697"/>
    <w:rsid w:val="0041265B"/>
    <w:rsid w:val="00413473"/>
    <w:rsid w:val="004152C0"/>
    <w:rsid w:val="00416EA8"/>
    <w:rsid w:val="004219E1"/>
    <w:rsid w:val="00425AB9"/>
    <w:rsid w:val="00427AA2"/>
    <w:rsid w:val="00432F9E"/>
    <w:rsid w:val="0043778F"/>
    <w:rsid w:val="00437D1B"/>
    <w:rsid w:val="004404A2"/>
    <w:rsid w:val="0044442C"/>
    <w:rsid w:val="00444565"/>
    <w:rsid w:val="00444607"/>
    <w:rsid w:val="004505C9"/>
    <w:rsid w:val="004512E0"/>
    <w:rsid w:val="0045131D"/>
    <w:rsid w:val="00453454"/>
    <w:rsid w:val="004554A4"/>
    <w:rsid w:val="0045670F"/>
    <w:rsid w:val="00461A36"/>
    <w:rsid w:val="00461AB3"/>
    <w:rsid w:val="0046248C"/>
    <w:rsid w:val="004625D7"/>
    <w:rsid w:val="0046431F"/>
    <w:rsid w:val="004646B7"/>
    <w:rsid w:val="004647D9"/>
    <w:rsid w:val="00466213"/>
    <w:rsid w:val="0046688A"/>
    <w:rsid w:val="00466A13"/>
    <w:rsid w:val="00466FFF"/>
    <w:rsid w:val="00467C4B"/>
    <w:rsid w:val="004706CE"/>
    <w:rsid w:val="00472BCF"/>
    <w:rsid w:val="004752C3"/>
    <w:rsid w:val="0047740E"/>
    <w:rsid w:val="00480151"/>
    <w:rsid w:val="004804A7"/>
    <w:rsid w:val="0048051D"/>
    <w:rsid w:val="004824A2"/>
    <w:rsid w:val="00482D41"/>
    <w:rsid w:val="0048440C"/>
    <w:rsid w:val="00484759"/>
    <w:rsid w:val="00484A2A"/>
    <w:rsid w:val="004858C1"/>
    <w:rsid w:val="0048592E"/>
    <w:rsid w:val="0048602B"/>
    <w:rsid w:val="00486F4F"/>
    <w:rsid w:val="00490AFD"/>
    <w:rsid w:val="004927C9"/>
    <w:rsid w:val="0049381E"/>
    <w:rsid w:val="0049574C"/>
    <w:rsid w:val="004A783F"/>
    <w:rsid w:val="004A7E9A"/>
    <w:rsid w:val="004B2CB0"/>
    <w:rsid w:val="004B41C3"/>
    <w:rsid w:val="004B7BA6"/>
    <w:rsid w:val="004C1443"/>
    <w:rsid w:val="004C2635"/>
    <w:rsid w:val="004C4122"/>
    <w:rsid w:val="004C4C9E"/>
    <w:rsid w:val="004C6921"/>
    <w:rsid w:val="004C7E9C"/>
    <w:rsid w:val="004D0E28"/>
    <w:rsid w:val="004D4CFA"/>
    <w:rsid w:val="004D63C9"/>
    <w:rsid w:val="004D6B56"/>
    <w:rsid w:val="004E1C6E"/>
    <w:rsid w:val="004E234A"/>
    <w:rsid w:val="004E4D61"/>
    <w:rsid w:val="004F3508"/>
    <w:rsid w:val="004F3D50"/>
    <w:rsid w:val="004F415D"/>
    <w:rsid w:val="004F45F8"/>
    <w:rsid w:val="004F7819"/>
    <w:rsid w:val="00502AD4"/>
    <w:rsid w:val="00503179"/>
    <w:rsid w:val="00503F06"/>
    <w:rsid w:val="005040E6"/>
    <w:rsid w:val="00504511"/>
    <w:rsid w:val="005071FE"/>
    <w:rsid w:val="005108AF"/>
    <w:rsid w:val="0051110A"/>
    <w:rsid w:val="00512E99"/>
    <w:rsid w:val="00512EE7"/>
    <w:rsid w:val="00514E05"/>
    <w:rsid w:val="00514FD8"/>
    <w:rsid w:val="005178CE"/>
    <w:rsid w:val="005234DF"/>
    <w:rsid w:val="00523C87"/>
    <w:rsid w:val="005306F7"/>
    <w:rsid w:val="005322A5"/>
    <w:rsid w:val="005332EE"/>
    <w:rsid w:val="00535BA4"/>
    <w:rsid w:val="00541395"/>
    <w:rsid w:val="0054248D"/>
    <w:rsid w:val="00544081"/>
    <w:rsid w:val="005454F7"/>
    <w:rsid w:val="00546E52"/>
    <w:rsid w:val="00547E7B"/>
    <w:rsid w:val="005521EE"/>
    <w:rsid w:val="00552FB2"/>
    <w:rsid w:val="005540AF"/>
    <w:rsid w:val="00556E42"/>
    <w:rsid w:val="00556F44"/>
    <w:rsid w:val="005571FF"/>
    <w:rsid w:val="0056073E"/>
    <w:rsid w:val="00561B97"/>
    <w:rsid w:val="00561E86"/>
    <w:rsid w:val="0056520A"/>
    <w:rsid w:val="00571DDE"/>
    <w:rsid w:val="00572221"/>
    <w:rsid w:val="005762E4"/>
    <w:rsid w:val="005779EE"/>
    <w:rsid w:val="005801E9"/>
    <w:rsid w:val="005807FC"/>
    <w:rsid w:val="005814B6"/>
    <w:rsid w:val="00583DC8"/>
    <w:rsid w:val="00585132"/>
    <w:rsid w:val="00585231"/>
    <w:rsid w:val="00585575"/>
    <w:rsid w:val="0058557D"/>
    <w:rsid w:val="00585BCD"/>
    <w:rsid w:val="00586DF2"/>
    <w:rsid w:val="00586EEB"/>
    <w:rsid w:val="00587645"/>
    <w:rsid w:val="00592867"/>
    <w:rsid w:val="00593ABE"/>
    <w:rsid w:val="005958E5"/>
    <w:rsid w:val="005972B9"/>
    <w:rsid w:val="00597A1B"/>
    <w:rsid w:val="005A3DA6"/>
    <w:rsid w:val="005A53EE"/>
    <w:rsid w:val="005B1220"/>
    <w:rsid w:val="005B15D6"/>
    <w:rsid w:val="005B365F"/>
    <w:rsid w:val="005B3A0A"/>
    <w:rsid w:val="005B56C7"/>
    <w:rsid w:val="005B6A63"/>
    <w:rsid w:val="005C124E"/>
    <w:rsid w:val="005C1528"/>
    <w:rsid w:val="005C2BBB"/>
    <w:rsid w:val="005C330A"/>
    <w:rsid w:val="005C4390"/>
    <w:rsid w:val="005C6226"/>
    <w:rsid w:val="005C656C"/>
    <w:rsid w:val="005C7F85"/>
    <w:rsid w:val="005D051E"/>
    <w:rsid w:val="005D0FEE"/>
    <w:rsid w:val="005D22D0"/>
    <w:rsid w:val="005D3E57"/>
    <w:rsid w:val="005D6357"/>
    <w:rsid w:val="005D6F57"/>
    <w:rsid w:val="005E2039"/>
    <w:rsid w:val="005E41B0"/>
    <w:rsid w:val="005E7880"/>
    <w:rsid w:val="005F27A0"/>
    <w:rsid w:val="005F2906"/>
    <w:rsid w:val="005F51F1"/>
    <w:rsid w:val="005F6004"/>
    <w:rsid w:val="005F7EAE"/>
    <w:rsid w:val="005F7F9C"/>
    <w:rsid w:val="0060049C"/>
    <w:rsid w:val="00600A5F"/>
    <w:rsid w:val="006013E4"/>
    <w:rsid w:val="00603938"/>
    <w:rsid w:val="0060785D"/>
    <w:rsid w:val="0061469C"/>
    <w:rsid w:val="00615A59"/>
    <w:rsid w:val="006210E8"/>
    <w:rsid w:val="00622370"/>
    <w:rsid w:val="006251AE"/>
    <w:rsid w:val="0062636C"/>
    <w:rsid w:val="006324D8"/>
    <w:rsid w:val="0063343A"/>
    <w:rsid w:val="00635D41"/>
    <w:rsid w:val="0064011A"/>
    <w:rsid w:val="006422BF"/>
    <w:rsid w:val="00646103"/>
    <w:rsid w:val="00646FC9"/>
    <w:rsid w:val="00647B50"/>
    <w:rsid w:val="00651047"/>
    <w:rsid w:val="00656A52"/>
    <w:rsid w:val="006601FC"/>
    <w:rsid w:val="00661FFE"/>
    <w:rsid w:val="00664201"/>
    <w:rsid w:val="00673B6D"/>
    <w:rsid w:val="00674355"/>
    <w:rsid w:val="00676244"/>
    <w:rsid w:val="006777A8"/>
    <w:rsid w:val="00677C74"/>
    <w:rsid w:val="00680837"/>
    <w:rsid w:val="0068169F"/>
    <w:rsid w:val="006820AD"/>
    <w:rsid w:val="006826A8"/>
    <w:rsid w:val="00682940"/>
    <w:rsid w:val="00685C6A"/>
    <w:rsid w:val="00687525"/>
    <w:rsid w:val="00687FAD"/>
    <w:rsid w:val="006946E4"/>
    <w:rsid w:val="00696F54"/>
    <w:rsid w:val="006A04AB"/>
    <w:rsid w:val="006A0559"/>
    <w:rsid w:val="006A1271"/>
    <w:rsid w:val="006A19D3"/>
    <w:rsid w:val="006A30D6"/>
    <w:rsid w:val="006A4473"/>
    <w:rsid w:val="006A5348"/>
    <w:rsid w:val="006A730F"/>
    <w:rsid w:val="006A77D3"/>
    <w:rsid w:val="006B3C07"/>
    <w:rsid w:val="006B5C48"/>
    <w:rsid w:val="006B5FA0"/>
    <w:rsid w:val="006B64C6"/>
    <w:rsid w:val="006B78D8"/>
    <w:rsid w:val="006C0A83"/>
    <w:rsid w:val="006C1A3C"/>
    <w:rsid w:val="006C583D"/>
    <w:rsid w:val="006C73AD"/>
    <w:rsid w:val="006D0ED3"/>
    <w:rsid w:val="006D121D"/>
    <w:rsid w:val="006D235A"/>
    <w:rsid w:val="006D56BB"/>
    <w:rsid w:val="006D6695"/>
    <w:rsid w:val="006E01C1"/>
    <w:rsid w:val="006E0ED5"/>
    <w:rsid w:val="006E0FFE"/>
    <w:rsid w:val="006E4514"/>
    <w:rsid w:val="006E6D93"/>
    <w:rsid w:val="006F0528"/>
    <w:rsid w:val="006F0AC6"/>
    <w:rsid w:val="006F0C24"/>
    <w:rsid w:val="006F3B8E"/>
    <w:rsid w:val="00702727"/>
    <w:rsid w:val="00702A9D"/>
    <w:rsid w:val="00710033"/>
    <w:rsid w:val="00711130"/>
    <w:rsid w:val="0071176E"/>
    <w:rsid w:val="00712793"/>
    <w:rsid w:val="00712C30"/>
    <w:rsid w:val="00713AA7"/>
    <w:rsid w:val="00714551"/>
    <w:rsid w:val="007161D4"/>
    <w:rsid w:val="00716ADB"/>
    <w:rsid w:val="007175B4"/>
    <w:rsid w:val="00717F0B"/>
    <w:rsid w:val="0072015D"/>
    <w:rsid w:val="00722A0C"/>
    <w:rsid w:val="00722D2E"/>
    <w:rsid w:val="00723210"/>
    <w:rsid w:val="00723A60"/>
    <w:rsid w:val="00726E31"/>
    <w:rsid w:val="00727918"/>
    <w:rsid w:val="00731021"/>
    <w:rsid w:val="007317D1"/>
    <w:rsid w:val="0073483E"/>
    <w:rsid w:val="0073781D"/>
    <w:rsid w:val="00741548"/>
    <w:rsid w:val="007425ED"/>
    <w:rsid w:val="007428E3"/>
    <w:rsid w:val="00742DD1"/>
    <w:rsid w:val="007458EB"/>
    <w:rsid w:val="00746AF4"/>
    <w:rsid w:val="00752818"/>
    <w:rsid w:val="00754000"/>
    <w:rsid w:val="0075672A"/>
    <w:rsid w:val="00756D21"/>
    <w:rsid w:val="0075790F"/>
    <w:rsid w:val="0076124E"/>
    <w:rsid w:val="00763630"/>
    <w:rsid w:val="00763D4D"/>
    <w:rsid w:val="00764B40"/>
    <w:rsid w:val="00766F29"/>
    <w:rsid w:val="00767EC0"/>
    <w:rsid w:val="007708AC"/>
    <w:rsid w:val="00770901"/>
    <w:rsid w:val="00771D3A"/>
    <w:rsid w:val="00772A02"/>
    <w:rsid w:val="00772D5E"/>
    <w:rsid w:val="00775CDA"/>
    <w:rsid w:val="007769E4"/>
    <w:rsid w:val="00782A99"/>
    <w:rsid w:val="00782C9C"/>
    <w:rsid w:val="00783B31"/>
    <w:rsid w:val="007908E3"/>
    <w:rsid w:val="007924B5"/>
    <w:rsid w:val="00793D67"/>
    <w:rsid w:val="007945CF"/>
    <w:rsid w:val="00796ECF"/>
    <w:rsid w:val="007A32F0"/>
    <w:rsid w:val="007A4EE1"/>
    <w:rsid w:val="007A59B7"/>
    <w:rsid w:val="007A7C0F"/>
    <w:rsid w:val="007B02EB"/>
    <w:rsid w:val="007B1E33"/>
    <w:rsid w:val="007B2AA0"/>
    <w:rsid w:val="007B2B6F"/>
    <w:rsid w:val="007B48BE"/>
    <w:rsid w:val="007B5830"/>
    <w:rsid w:val="007B6767"/>
    <w:rsid w:val="007B6E2D"/>
    <w:rsid w:val="007B7B45"/>
    <w:rsid w:val="007C0E9D"/>
    <w:rsid w:val="007C347F"/>
    <w:rsid w:val="007C6D01"/>
    <w:rsid w:val="007C6D47"/>
    <w:rsid w:val="007C6EE3"/>
    <w:rsid w:val="007C739C"/>
    <w:rsid w:val="007C754D"/>
    <w:rsid w:val="007C75C5"/>
    <w:rsid w:val="007C7A0B"/>
    <w:rsid w:val="007D36A8"/>
    <w:rsid w:val="007D3F25"/>
    <w:rsid w:val="007D526C"/>
    <w:rsid w:val="007D5409"/>
    <w:rsid w:val="007D54CF"/>
    <w:rsid w:val="007D6F70"/>
    <w:rsid w:val="007D77AC"/>
    <w:rsid w:val="007E151A"/>
    <w:rsid w:val="007E1E31"/>
    <w:rsid w:val="007E1F62"/>
    <w:rsid w:val="007E2271"/>
    <w:rsid w:val="007E4617"/>
    <w:rsid w:val="007E5296"/>
    <w:rsid w:val="007E539C"/>
    <w:rsid w:val="007E6090"/>
    <w:rsid w:val="007E7350"/>
    <w:rsid w:val="007E7BAF"/>
    <w:rsid w:val="007F057B"/>
    <w:rsid w:val="007F16B2"/>
    <w:rsid w:val="007F1CE3"/>
    <w:rsid w:val="007F1DD5"/>
    <w:rsid w:val="007F31F3"/>
    <w:rsid w:val="007F339B"/>
    <w:rsid w:val="007F3A51"/>
    <w:rsid w:val="007F497C"/>
    <w:rsid w:val="00800418"/>
    <w:rsid w:val="00800F05"/>
    <w:rsid w:val="0080170E"/>
    <w:rsid w:val="0080175C"/>
    <w:rsid w:val="00801BFA"/>
    <w:rsid w:val="00803FFD"/>
    <w:rsid w:val="00804954"/>
    <w:rsid w:val="00804E92"/>
    <w:rsid w:val="0080541A"/>
    <w:rsid w:val="0080709D"/>
    <w:rsid w:val="00807E3A"/>
    <w:rsid w:val="00811A18"/>
    <w:rsid w:val="0081427B"/>
    <w:rsid w:val="00827775"/>
    <w:rsid w:val="00830AFC"/>
    <w:rsid w:val="00835CD4"/>
    <w:rsid w:val="00836498"/>
    <w:rsid w:val="0083718B"/>
    <w:rsid w:val="00837889"/>
    <w:rsid w:val="00837FE1"/>
    <w:rsid w:val="0084193D"/>
    <w:rsid w:val="00841CB1"/>
    <w:rsid w:val="00847A67"/>
    <w:rsid w:val="00851531"/>
    <w:rsid w:val="0085228F"/>
    <w:rsid w:val="00852980"/>
    <w:rsid w:val="00854DAC"/>
    <w:rsid w:val="00854FC2"/>
    <w:rsid w:val="00862E02"/>
    <w:rsid w:val="008637F3"/>
    <w:rsid w:val="00864A51"/>
    <w:rsid w:val="00866D9C"/>
    <w:rsid w:val="00867433"/>
    <w:rsid w:val="00870869"/>
    <w:rsid w:val="0087327D"/>
    <w:rsid w:val="00873891"/>
    <w:rsid w:val="00873D99"/>
    <w:rsid w:val="00874297"/>
    <w:rsid w:val="008759E5"/>
    <w:rsid w:val="008768FC"/>
    <w:rsid w:val="008776B0"/>
    <w:rsid w:val="00884BD9"/>
    <w:rsid w:val="0088602B"/>
    <w:rsid w:val="00887DE8"/>
    <w:rsid w:val="00895EC6"/>
    <w:rsid w:val="008A005C"/>
    <w:rsid w:val="008A0432"/>
    <w:rsid w:val="008A45BD"/>
    <w:rsid w:val="008A48F8"/>
    <w:rsid w:val="008B02BA"/>
    <w:rsid w:val="008B0441"/>
    <w:rsid w:val="008B2B00"/>
    <w:rsid w:val="008B2F31"/>
    <w:rsid w:val="008B5B98"/>
    <w:rsid w:val="008C2618"/>
    <w:rsid w:val="008C2F70"/>
    <w:rsid w:val="008C75FE"/>
    <w:rsid w:val="008C7CB8"/>
    <w:rsid w:val="008D1441"/>
    <w:rsid w:val="008D5782"/>
    <w:rsid w:val="008D7AD0"/>
    <w:rsid w:val="008E0928"/>
    <w:rsid w:val="008E0DD5"/>
    <w:rsid w:val="008E1166"/>
    <w:rsid w:val="008E43A9"/>
    <w:rsid w:val="008E47F0"/>
    <w:rsid w:val="008E55D4"/>
    <w:rsid w:val="008E7FA9"/>
    <w:rsid w:val="008F0BD0"/>
    <w:rsid w:val="008F115D"/>
    <w:rsid w:val="008F1A63"/>
    <w:rsid w:val="008F6858"/>
    <w:rsid w:val="008F6C56"/>
    <w:rsid w:val="008F7505"/>
    <w:rsid w:val="00900586"/>
    <w:rsid w:val="00905053"/>
    <w:rsid w:val="00905724"/>
    <w:rsid w:val="00905D61"/>
    <w:rsid w:val="00906468"/>
    <w:rsid w:val="00907EC5"/>
    <w:rsid w:val="009110BA"/>
    <w:rsid w:val="009121B6"/>
    <w:rsid w:val="00913625"/>
    <w:rsid w:val="0091391F"/>
    <w:rsid w:val="009142B1"/>
    <w:rsid w:val="00914F3C"/>
    <w:rsid w:val="0091775D"/>
    <w:rsid w:val="009208BC"/>
    <w:rsid w:val="00920F5F"/>
    <w:rsid w:val="009215F5"/>
    <w:rsid w:val="00924287"/>
    <w:rsid w:val="00927B7F"/>
    <w:rsid w:val="009309CE"/>
    <w:rsid w:val="009329D4"/>
    <w:rsid w:val="00932A46"/>
    <w:rsid w:val="009340FB"/>
    <w:rsid w:val="00936BD3"/>
    <w:rsid w:val="009371B4"/>
    <w:rsid w:val="00937FDB"/>
    <w:rsid w:val="0094258B"/>
    <w:rsid w:val="009438F0"/>
    <w:rsid w:val="00945CBE"/>
    <w:rsid w:val="009525FD"/>
    <w:rsid w:val="0095768D"/>
    <w:rsid w:val="00957F62"/>
    <w:rsid w:val="00965134"/>
    <w:rsid w:val="0096666A"/>
    <w:rsid w:val="00966B7E"/>
    <w:rsid w:val="0097179C"/>
    <w:rsid w:val="00971F46"/>
    <w:rsid w:val="0097214A"/>
    <w:rsid w:val="009747AE"/>
    <w:rsid w:val="009774DD"/>
    <w:rsid w:val="00980FAE"/>
    <w:rsid w:val="00982537"/>
    <w:rsid w:val="00984437"/>
    <w:rsid w:val="0098523B"/>
    <w:rsid w:val="00986CA1"/>
    <w:rsid w:val="00995DF9"/>
    <w:rsid w:val="0099647E"/>
    <w:rsid w:val="00996AB4"/>
    <w:rsid w:val="009A05C1"/>
    <w:rsid w:val="009A05EE"/>
    <w:rsid w:val="009A1522"/>
    <w:rsid w:val="009A414D"/>
    <w:rsid w:val="009A541A"/>
    <w:rsid w:val="009A7674"/>
    <w:rsid w:val="009A794E"/>
    <w:rsid w:val="009B2221"/>
    <w:rsid w:val="009B2863"/>
    <w:rsid w:val="009B3EF5"/>
    <w:rsid w:val="009B6A70"/>
    <w:rsid w:val="009B7138"/>
    <w:rsid w:val="009C0547"/>
    <w:rsid w:val="009C21B7"/>
    <w:rsid w:val="009C2CA7"/>
    <w:rsid w:val="009C3784"/>
    <w:rsid w:val="009C5189"/>
    <w:rsid w:val="009C5DB8"/>
    <w:rsid w:val="009C77C4"/>
    <w:rsid w:val="009C7968"/>
    <w:rsid w:val="009D0431"/>
    <w:rsid w:val="009D0A04"/>
    <w:rsid w:val="009D1A6D"/>
    <w:rsid w:val="009D3482"/>
    <w:rsid w:val="009D448F"/>
    <w:rsid w:val="009D4AE3"/>
    <w:rsid w:val="009D6DA4"/>
    <w:rsid w:val="009D76AE"/>
    <w:rsid w:val="009E0156"/>
    <w:rsid w:val="009E04C3"/>
    <w:rsid w:val="009E09A8"/>
    <w:rsid w:val="009E127D"/>
    <w:rsid w:val="009E3ABB"/>
    <w:rsid w:val="009E459B"/>
    <w:rsid w:val="009E5360"/>
    <w:rsid w:val="009F071D"/>
    <w:rsid w:val="009F09F5"/>
    <w:rsid w:val="009F786D"/>
    <w:rsid w:val="00A00545"/>
    <w:rsid w:val="00A007DA"/>
    <w:rsid w:val="00A01B82"/>
    <w:rsid w:val="00A03C5A"/>
    <w:rsid w:val="00A05C9D"/>
    <w:rsid w:val="00A1094B"/>
    <w:rsid w:val="00A11B87"/>
    <w:rsid w:val="00A11FB0"/>
    <w:rsid w:val="00A12729"/>
    <w:rsid w:val="00A14997"/>
    <w:rsid w:val="00A16332"/>
    <w:rsid w:val="00A203B8"/>
    <w:rsid w:val="00A205FA"/>
    <w:rsid w:val="00A24AA4"/>
    <w:rsid w:val="00A2687C"/>
    <w:rsid w:val="00A30377"/>
    <w:rsid w:val="00A32C0E"/>
    <w:rsid w:val="00A37F67"/>
    <w:rsid w:val="00A37FFE"/>
    <w:rsid w:val="00A43036"/>
    <w:rsid w:val="00A4602A"/>
    <w:rsid w:val="00A519D7"/>
    <w:rsid w:val="00A521D0"/>
    <w:rsid w:val="00A52296"/>
    <w:rsid w:val="00A52DA7"/>
    <w:rsid w:val="00A52DC7"/>
    <w:rsid w:val="00A54A19"/>
    <w:rsid w:val="00A601CD"/>
    <w:rsid w:val="00A6485E"/>
    <w:rsid w:val="00A64A5A"/>
    <w:rsid w:val="00A6778D"/>
    <w:rsid w:val="00A74A5C"/>
    <w:rsid w:val="00A771EB"/>
    <w:rsid w:val="00A83FF9"/>
    <w:rsid w:val="00A876E7"/>
    <w:rsid w:val="00A87E67"/>
    <w:rsid w:val="00A91655"/>
    <w:rsid w:val="00A92A08"/>
    <w:rsid w:val="00A92FBD"/>
    <w:rsid w:val="00A9547B"/>
    <w:rsid w:val="00A956DF"/>
    <w:rsid w:val="00A96D66"/>
    <w:rsid w:val="00AA1856"/>
    <w:rsid w:val="00AA3238"/>
    <w:rsid w:val="00AA4619"/>
    <w:rsid w:val="00AB00E4"/>
    <w:rsid w:val="00AB12BE"/>
    <w:rsid w:val="00AB4693"/>
    <w:rsid w:val="00AB4CF9"/>
    <w:rsid w:val="00AB5C8B"/>
    <w:rsid w:val="00AB6DB9"/>
    <w:rsid w:val="00AC1C04"/>
    <w:rsid w:val="00AC2319"/>
    <w:rsid w:val="00AC36B9"/>
    <w:rsid w:val="00AC5124"/>
    <w:rsid w:val="00AC6FD3"/>
    <w:rsid w:val="00AC7597"/>
    <w:rsid w:val="00AD0B4C"/>
    <w:rsid w:val="00AD1B55"/>
    <w:rsid w:val="00AD49AE"/>
    <w:rsid w:val="00AD51C7"/>
    <w:rsid w:val="00AD561C"/>
    <w:rsid w:val="00AD7602"/>
    <w:rsid w:val="00AD7D19"/>
    <w:rsid w:val="00AE037C"/>
    <w:rsid w:val="00AE0B95"/>
    <w:rsid w:val="00AE29D0"/>
    <w:rsid w:val="00AE4AE2"/>
    <w:rsid w:val="00AF1BE8"/>
    <w:rsid w:val="00AF21A2"/>
    <w:rsid w:val="00AF28B5"/>
    <w:rsid w:val="00AF2E44"/>
    <w:rsid w:val="00AF345E"/>
    <w:rsid w:val="00AF3B1E"/>
    <w:rsid w:val="00AF57FE"/>
    <w:rsid w:val="00AF6062"/>
    <w:rsid w:val="00B01B9F"/>
    <w:rsid w:val="00B05118"/>
    <w:rsid w:val="00B063BD"/>
    <w:rsid w:val="00B10000"/>
    <w:rsid w:val="00B10292"/>
    <w:rsid w:val="00B13305"/>
    <w:rsid w:val="00B13910"/>
    <w:rsid w:val="00B14171"/>
    <w:rsid w:val="00B143AB"/>
    <w:rsid w:val="00B176A8"/>
    <w:rsid w:val="00B21C7E"/>
    <w:rsid w:val="00B26961"/>
    <w:rsid w:val="00B27E8A"/>
    <w:rsid w:val="00B30247"/>
    <w:rsid w:val="00B306EB"/>
    <w:rsid w:val="00B319AC"/>
    <w:rsid w:val="00B352B4"/>
    <w:rsid w:val="00B358DA"/>
    <w:rsid w:val="00B360C9"/>
    <w:rsid w:val="00B37831"/>
    <w:rsid w:val="00B40019"/>
    <w:rsid w:val="00B40706"/>
    <w:rsid w:val="00B41C5A"/>
    <w:rsid w:val="00B425AD"/>
    <w:rsid w:val="00B4593C"/>
    <w:rsid w:val="00B45ED0"/>
    <w:rsid w:val="00B474D6"/>
    <w:rsid w:val="00B5054E"/>
    <w:rsid w:val="00B50697"/>
    <w:rsid w:val="00B5087A"/>
    <w:rsid w:val="00B53EE5"/>
    <w:rsid w:val="00B5543C"/>
    <w:rsid w:val="00B56F1D"/>
    <w:rsid w:val="00B607FB"/>
    <w:rsid w:val="00B61527"/>
    <w:rsid w:val="00B619CE"/>
    <w:rsid w:val="00B62549"/>
    <w:rsid w:val="00B6303C"/>
    <w:rsid w:val="00B63081"/>
    <w:rsid w:val="00B642B1"/>
    <w:rsid w:val="00B6557F"/>
    <w:rsid w:val="00B666D9"/>
    <w:rsid w:val="00B675C5"/>
    <w:rsid w:val="00B72C0E"/>
    <w:rsid w:val="00B74856"/>
    <w:rsid w:val="00B74D75"/>
    <w:rsid w:val="00B75B0A"/>
    <w:rsid w:val="00B85103"/>
    <w:rsid w:val="00B85243"/>
    <w:rsid w:val="00B860D2"/>
    <w:rsid w:val="00B86A98"/>
    <w:rsid w:val="00B9201C"/>
    <w:rsid w:val="00B92BA8"/>
    <w:rsid w:val="00B94F83"/>
    <w:rsid w:val="00B953B3"/>
    <w:rsid w:val="00B97A8E"/>
    <w:rsid w:val="00BA1B6D"/>
    <w:rsid w:val="00BA21A7"/>
    <w:rsid w:val="00BA4227"/>
    <w:rsid w:val="00BA5046"/>
    <w:rsid w:val="00BB12B2"/>
    <w:rsid w:val="00BB2B85"/>
    <w:rsid w:val="00BB323A"/>
    <w:rsid w:val="00BB3B19"/>
    <w:rsid w:val="00BB4F7D"/>
    <w:rsid w:val="00BB53F2"/>
    <w:rsid w:val="00BB79E8"/>
    <w:rsid w:val="00BC19A7"/>
    <w:rsid w:val="00BC2909"/>
    <w:rsid w:val="00BC3371"/>
    <w:rsid w:val="00BC3690"/>
    <w:rsid w:val="00BC4203"/>
    <w:rsid w:val="00BC4D48"/>
    <w:rsid w:val="00BC4E21"/>
    <w:rsid w:val="00BC4E57"/>
    <w:rsid w:val="00BD21FA"/>
    <w:rsid w:val="00BD2EFB"/>
    <w:rsid w:val="00BD3AEB"/>
    <w:rsid w:val="00BD42B7"/>
    <w:rsid w:val="00BD5761"/>
    <w:rsid w:val="00BD5B50"/>
    <w:rsid w:val="00BE19F6"/>
    <w:rsid w:val="00BE3D41"/>
    <w:rsid w:val="00BE3EC8"/>
    <w:rsid w:val="00BE4B94"/>
    <w:rsid w:val="00BE52E1"/>
    <w:rsid w:val="00BE5781"/>
    <w:rsid w:val="00BF0546"/>
    <w:rsid w:val="00BF1E6C"/>
    <w:rsid w:val="00BF213A"/>
    <w:rsid w:val="00BF2491"/>
    <w:rsid w:val="00BF2F96"/>
    <w:rsid w:val="00BF5FF5"/>
    <w:rsid w:val="00BF725A"/>
    <w:rsid w:val="00BF75B3"/>
    <w:rsid w:val="00C016D1"/>
    <w:rsid w:val="00C02565"/>
    <w:rsid w:val="00C03069"/>
    <w:rsid w:val="00C0598A"/>
    <w:rsid w:val="00C07F9E"/>
    <w:rsid w:val="00C10397"/>
    <w:rsid w:val="00C1130B"/>
    <w:rsid w:val="00C132EB"/>
    <w:rsid w:val="00C13325"/>
    <w:rsid w:val="00C17C10"/>
    <w:rsid w:val="00C21A5A"/>
    <w:rsid w:val="00C21FE6"/>
    <w:rsid w:val="00C2223A"/>
    <w:rsid w:val="00C22BAE"/>
    <w:rsid w:val="00C234E0"/>
    <w:rsid w:val="00C26CE2"/>
    <w:rsid w:val="00C27E35"/>
    <w:rsid w:val="00C30992"/>
    <w:rsid w:val="00C315FC"/>
    <w:rsid w:val="00C3419C"/>
    <w:rsid w:val="00C34205"/>
    <w:rsid w:val="00C36CD0"/>
    <w:rsid w:val="00C40530"/>
    <w:rsid w:val="00C44A92"/>
    <w:rsid w:val="00C45567"/>
    <w:rsid w:val="00C503A2"/>
    <w:rsid w:val="00C507DF"/>
    <w:rsid w:val="00C53BE6"/>
    <w:rsid w:val="00C53C6B"/>
    <w:rsid w:val="00C60648"/>
    <w:rsid w:val="00C6118A"/>
    <w:rsid w:val="00C61446"/>
    <w:rsid w:val="00C625BA"/>
    <w:rsid w:val="00C62E6B"/>
    <w:rsid w:val="00C65017"/>
    <w:rsid w:val="00C6615F"/>
    <w:rsid w:val="00C6639C"/>
    <w:rsid w:val="00C67F42"/>
    <w:rsid w:val="00C72093"/>
    <w:rsid w:val="00C72512"/>
    <w:rsid w:val="00C758BE"/>
    <w:rsid w:val="00C768F9"/>
    <w:rsid w:val="00C775CB"/>
    <w:rsid w:val="00C80569"/>
    <w:rsid w:val="00C819B8"/>
    <w:rsid w:val="00C8263C"/>
    <w:rsid w:val="00C83796"/>
    <w:rsid w:val="00C84DC8"/>
    <w:rsid w:val="00C87DCA"/>
    <w:rsid w:val="00C904C6"/>
    <w:rsid w:val="00C9061E"/>
    <w:rsid w:val="00C91F54"/>
    <w:rsid w:val="00C94BD3"/>
    <w:rsid w:val="00C94F23"/>
    <w:rsid w:val="00C951D6"/>
    <w:rsid w:val="00CA2664"/>
    <w:rsid w:val="00CA480D"/>
    <w:rsid w:val="00CA63E7"/>
    <w:rsid w:val="00CA74E6"/>
    <w:rsid w:val="00CA7DD9"/>
    <w:rsid w:val="00CB03FF"/>
    <w:rsid w:val="00CB338F"/>
    <w:rsid w:val="00CB3ED5"/>
    <w:rsid w:val="00CB41F2"/>
    <w:rsid w:val="00CB4773"/>
    <w:rsid w:val="00CB4B94"/>
    <w:rsid w:val="00CB56FF"/>
    <w:rsid w:val="00CC1514"/>
    <w:rsid w:val="00CC3551"/>
    <w:rsid w:val="00CC4EF6"/>
    <w:rsid w:val="00CD0759"/>
    <w:rsid w:val="00CD0B3D"/>
    <w:rsid w:val="00CD0E9E"/>
    <w:rsid w:val="00CD421C"/>
    <w:rsid w:val="00CD6A83"/>
    <w:rsid w:val="00CE18F0"/>
    <w:rsid w:val="00CE1E9C"/>
    <w:rsid w:val="00CE5AA0"/>
    <w:rsid w:val="00CE5B4B"/>
    <w:rsid w:val="00CE5BE5"/>
    <w:rsid w:val="00CE63F0"/>
    <w:rsid w:val="00CE68A8"/>
    <w:rsid w:val="00CE700D"/>
    <w:rsid w:val="00CE7DB6"/>
    <w:rsid w:val="00CF0A68"/>
    <w:rsid w:val="00CF1C2C"/>
    <w:rsid w:val="00CF2952"/>
    <w:rsid w:val="00CF3C7E"/>
    <w:rsid w:val="00CF652B"/>
    <w:rsid w:val="00D0351D"/>
    <w:rsid w:val="00D04345"/>
    <w:rsid w:val="00D11B6B"/>
    <w:rsid w:val="00D12121"/>
    <w:rsid w:val="00D15155"/>
    <w:rsid w:val="00D1630D"/>
    <w:rsid w:val="00D176DA"/>
    <w:rsid w:val="00D224D8"/>
    <w:rsid w:val="00D31538"/>
    <w:rsid w:val="00D31B2F"/>
    <w:rsid w:val="00D33B8B"/>
    <w:rsid w:val="00D3494A"/>
    <w:rsid w:val="00D41C00"/>
    <w:rsid w:val="00D428A5"/>
    <w:rsid w:val="00D4293C"/>
    <w:rsid w:val="00D454DC"/>
    <w:rsid w:val="00D46B9B"/>
    <w:rsid w:val="00D46EDF"/>
    <w:rsid w:val="00D50D46"/>
    <w:rsid w:val="00D517E1"/>
    <w:rsid w:val="00D51875"/>
    <w:rsid w:val="00D5621C"/>
    <w:rsid w:val="00D56BEF"/>
    <w:rsid w:val="00D60C4E"/>
    <w:rsid w:val="00D61E13"/>
    <w:rsid w:val="00D624C8"/>
    <w:rsid w:val="00D62680"/>
    <w:rsid w:val="00D631E8"/>
    <w:rsid w:val="00D67A64"/>
    <w:rsid w:val="00D713D4"/>
    <w:rsid w:val="00D72CDB"/>
    <w:rsid w:val="00D762A2"/>
    <w:rsid w:val="00D76A9C"/>
    <w:rsid w:val="00D81928"/>
    <w:rsid w:val="00D81A21"/>
    <w:rsid w:val="00D81B07"/>
    <w:rsid w:val="00D8203A"/>
    <w:rsid w:val="00D83839"/>
    <w:rsid w:val="00D9001F"/>
    <w:rsid w:val="00D931C8"/>
    <w:rsid w:val="00D94B4C"/>
    <w:rsid w:val="00DA1959"/>
    <w:rsid w:val="00DA1D38"/>
    <w:rsid w:val="00DA22E3"/>
    <w:rsid w:val="00DA2813"/>
    <w:rsid w:val="00DA2EFD"/>
    <w:rsid w:val="00DA3402"/>
    <w:rsid w:val="00DA35FE"/>
    <w:rsid w:val="00DA381A"/>
    <w:rsid w:val="00DA3D55"/>
    <w:rsid w:val="00DA69A8"/>
    <w:rsid w:val="00DB1359"/>
    <w:rsid w:val="00DB358C"/>
    <w:rsid w:val="00DB44D7"/>
    <w:rsid w:val="00DB640F"/>
    <w:rsid w:val="00DB64C8"/>
    <w:rsid w:val="00DC0BE2"/>
    <w:rsid w:val="00DC1908"/>
    <w:rsid w:val="00DC2912"/>
    <w:rsid w:val="00DC4DBD"/>
    <w:rsid w:val="00DC6C97"/>
    <w:rsid w:val="00DC6D9F"/>
    <w:rsid w:val="00DD0187"/>
    <w:rsid w:val="00DD349C"/>
    <w:rsid w:val="00DD4A34"/>
    <w:rsid w:val="00DD5613"/>
    <w:rsid w:val="00DE1016"/>
    <w:rsid w:val="00DE132D"/>
    <w:rsid w:val="00DE4613"/>
    <w:rsid w:val="00DE71DF"/>
    <w:rsid w:val="00DE7430"/>
    <w:rsid w:val="00DF0116"/>
    <w:rsid w:val="00DF19A4"/>
    <w:rsid w:val="00DF651F"/>
    <w:rsid w:val="00DF6885"/>
    <w:rsid w:val="00DF6CA8"/>
    <w:rsid w:val="00DF6E84"/>
    <w:rsid w:val="00DF78B6"/>
    <w:rsid w:val="00E01F16"/>
    <w:rsid w:val="00E02F44"/>
    <w:rsid w:val="00E04105"/>
    <w:rsid w:val="00E0680B"/>
    <w:rsid w:val="00E10ADA"/>
    <w:rsid w:val="00E115CE"/>
    <w:rsid w:val="00E11BBB"/>
    <w:rsid w:val="00E11BCC"/>
    <w:rsid w:val="00E1330C"/>
    <w:rsid w:val="00E13D57"/>
    <w:rsid w:val="00E14F9B"/>
    <w:rsid w:val="00E16B23"/>
    <w:rsid w:val="00E17456"/>
    <w:rsid w:val="00E22CCF"/>
    <w:rsid w:val="00E230E7"/>
    <w:rsid w:val="00E23755"/>
    <w:rsid w:val="00E24157"/>
    <w:rsid w:val="00E24D62"/>
    <w:rsid w:val="00E26165"/>
    <w:rsid w:val="00E263C6"/>
    <w:rsid w:val="00E26A3B"/>
    <w:rsid w:val="00E301E7"/>
    <w:rsid w:val="00E303DC"/>
    <w:rsid w:val="00E34CA3"/>
    <w:rsid w:val="00E3543A"/>
    <w:rsid w:val="00E3559B"/>
    <w:rsid w:val="00E358EE"/>
    <w:rsid w:val="00E36167"/>
    <w:rsid w:val="00E37735"/>
    <w:rsid w:val="00E40456"/>
    <w:rsid w:val="00E40901"/>
    <w:rsid w:val="00E40D64"/>
    <w:rsid w:val="00E411A0"/>
    <w:rsid w:val="00E421DD"/>
    <w:rsid w:val="00E422F9"/>
    <w:rsid w:val="00E4493F"/>
    <w:rsid w:val="00E45743"/>
    <w:rsid w:val="00E460FB"/>
    <w:rsid w:val="00E53250"/>
    <w:rsid w:val="00E5558E"/>
    <w:rsid w:val="00E56080"/>
    <w:rsid w:val="00E601ED"/>
    <w:rsid w:val="00E6405D"/>
    <w:rsid w:val="00E65B92"/>
    <w:rsid w:val="00E676B7"/>
    <w:rsid w:val="00E700C4"/>
    <w:rsid w:val="00E71036"/>
    <w:rsid w:val="00E730F8"/>
    <w:rsid w:val="00E73656"/>
    <w:rsid w:val="00E76679"/>
    <w:rsid w:val="00E77449"/>
    <w:rsid w:val="00E80596"/>
    <w:rsid w:val="00E817F5"/>
    <w:rsid w:val="00E81D5E"/>
    <w:rsid w:val="00E834B9"/>
    <w:rsid w:val="00E842B2"/>
    <w:rsid w:val="00E90976"/>
    <w:rsid w:val="00E9197A"/>
    <w:rsid w:val="00E9270F"/>
    <w:rsid w:val="00E93F0E"/>
    <w:rsid w:val="00E95483"/>
    <w:rsid w:val="00E97418"/>
    <w:rsid w:val="00E974E6"/>
    <w:rsid w:val="00EA1597"/>
    <w:rsid w:val="00EA15FA"/>
    <w:rsid w:val="00EA17D7"/>
    <w:rsid w:val="00EA440F"/>
    <w:rsid w:val="00EA50C4"/>
    <w:rsid w:val="00EA51AB"/>
    <w:rsid w:val="00EA5393"/>
    <w:rsid w:val="00EA5670"/>
    <w:rsid w:val="00EA79B5"/>
    <w:rsid w:val="00EB0567"/>
    <w:rsid w:val="00EB1983"/>
    <w:rsid w:val="00EB1D23"/>
    <w:rsid w:val="00EB319B"/>
    <w:rsid w:val="00EC419A"/>
    <w:rsid w:val="00EC5148"/>
    <w:rsid w:val="00ED25F9"/>
    <w:rsid w:val="00ED314C"/>
    <w:rsid w:val="00ED3677"/>
    <w:rsid w:val="00ED4C15"/>
    <w:rsid w:val="00ED56D0"/>
    <w:rsid w:val="00EE1658"/>
    <w:rsid w:val="00EE3A80"/>
    <w:rsid w:val="00EE5498"/>
    <w:rsid w:val="00EE79C9"/>
    <w:rsid w:val="00EE7C82"/>
    <w:rsid w:val="00EF1593"/>
    <w:rsid w:val="00EF19A3"/>
    <w:rsid w:val="00EF1C62"/>
    <w:rsid w:val="00EF4D93"/>
    <w:rsid w:val="00EF50AA"/>
    <w:rsid w:val="00EF5500"/>
    <w:rsid w:val="00EF682C"/>
    <w:rsid w:val="00EF6EB2"/>
    <w:rsid w:val="00F05982"/>
    <w:rsid w:val="00F071AE"/>
    <w:rsid w:val="00F1048E"/>
    <w:rsid w:val="00F12744"/>
    <w:rsid w:val="00F13390"/>
    <w:rsid w:val="00F133DD"/>
    <w:rsid w:val="00F15485"/>
    <w:rsid w:val="00F15506"/>
    <w:rsid w:val="00F15EE2"/>
    <w:rsid w:val="00F2034D"/>
    <w:rsid w:val="00F24914"/>
    <w:rsid w:val="00F26689"/>
    <w:rsid w:val="00F26EB7"/>
    <w:rsid w:val="00F30807"/>
    <w:rsid w:val="00F322A4"/>
    <w:rsid w:val="00F323A3"/>
    <w:rsid w:val="00F32F6A"/>
    <w:rsid w:val="00F35DBF"/>
    <w:rsid w:val="00F35FD8"/>
    <w:rsid w:val="00F37A66"/>
    <w:rsid w:val="00F41208"/>
    <w:rsid w:val="00F46553"/>
    <w:rsid w:val="00F46D39"/>
    <w:rsid w:val="00F47AF9"/>
    <w:rsid w:val="00F5120B"/>
    <w:rsid w:val="00F52E35"/>
    <w:rsid w:val="00F53B65"/>
    <w:rsid w:val="00F53FA2"/>
    <w:rsid w:val="00F54A10"/>
    <w:rsid w:val="00F57135"/>
    <w:rsid w:val="00F57799"/>
    <w:rsid w:val="00F6098E"/>
    <w:rsid w:val="00F623A1"/>
    <w:rsid w:val="00F636B6"/>
    <w:rsid w:val="00F6785D"/>
    <w:rsid w:val="00F67C4C"/>
    <w:rsid w:val="00F67DAD"/>
    <w:rsid w:val="00F70B7F"/>
    <w:rsid w:val="00F71872"/>
    <w:rsid w:val="00F73EE7"/>
    <w:rsid w:val="00F760EF"/>
    <w:rsid w:val="00F77675"/>
    <w:rsid w:val="00F777CC"/>
    <w:rsid w:val="00F8021E"/>
    <w:rsid w:val="00F80A23"/>
    <w:rsid w:val="00F83E4F"/>
    <w:rsid w:val="00F900E3"/>
    <w:rsid w:val="00F92E98"/>
    <w:rsid w:val="00F97DFA"/>
    <w:rsid w:val="00FA194D"/>
    <w:rsid w:val="00FA2929"/>
    <w:rsid w:val="00FA3AAE"/>
    <w:rsid w:val="00FA4530"/>
    <w:rsid w:val="00FA6ED9"/>
    <w:rsid w:val="00FB1B73"/>
    <w:rsid w:val="00FB43AB"/>
    <w:rsid w:val="00FB681A"/>
    <w:rsid w:val="00FB7AB0"/>
    <w:rsid w:val="00FC0DAC"/>
    <w:rsid w:val="00FC1184"/>
    <w:rsid w:val="00FC1D87"/>
    <w:rsid w:val="00FC3DD2"/>
    <w:rsid w:val="00FC683A"/>
    <w:rsid w:val="00FD0074"/>
    <w:rsid w:val="00FD0733"/>
    <w:rsid w:val="00FD080D"/>
    <w:rsid w:val="00FD08E0"/>
    <w:rsid w:val="00FD1C2D"/>
    <w:rsid w:val="00FD31AE"/>
    <w:rsid w:val="00FD4327"/>
    <w:rsid w:val="00FD52B4"/>
    <w:rsid w:val="00FD5FC7"/>
    <w:rsid w:val="00FE03B2"/>
    <w:rsid w:val="00FE58C2"/>
    <w:rsid w:val="00FE642F"/>
    <w:rsid w:val="00FE6585"/>
    <w:rsid w:val="00FE770B"/>
    <w:rsid w:val="00FE794E"/>
    <w:rsid w:val="00FF1105"/>
    <w:rsid w:val="00FF57D4"/>
    <w:rsid w:val="00FF5EBC"/>
    <w:rsid w:val="00FF76E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9F1E3"/>
  <w15:docId w15:val="{B4524D40-B8FF-47FC-8042-A02F3ABA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5F"/>
  </w:style>
  <w:style w:type="paragraph" w:styleId="Ttulo2">
    <w:name w:val="heading 2"/>
    <w:basedOn w:val="Normal"/>
    <w:next w:val="Normal"/>
    <w:link w:val="Ttulo2Car"/>
    <w:uiPriority w:val="9"/>
    <w:unhideWhenUsed/>
    <w:qFormat/>
    <w:rsid w:val="00A11B87"/>
    <w:pPr>
      <w:keepNext/>
      <w:keepLines/>
      <w:numPr>
        <w:numId w:val="11"/>
      </w:numPr>
      <w:spacing w:before="40" w:after="0"/>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C54"/>
    <w:pPr>
      <w:ind w:left="720"/>
      <w:contextualSpacing/>
    </w:pPr>
  </w:style>
  <w:style w:type="table" w:styleId="Tablaconcuadrcula">
    <w:name w:val="Table Grid"/>
    <w:basedOn w:val="Tablanormal"/>
    <w:uiPriority w:val="39"/>
    <w:rsid w:val="0035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523C87"/>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ombreadoclaro1">
    <w:name w:val="Sombreado claro1"/>
    <w:basedOn w:val="Tablanormal"/>
    <w:uiPriority w:val="60"/>
    <w:rsid w:val="00E4493F"/>
    <w:pPr>
      <w:spacing w:after="0" w:line="240" w:lineRule="auto"/>
    </w:pPr>
    <w:rPr>
      <w:rFonts w:eastAsiaTheme="minorEastAsia"/>
      <w:color w:val="000000" w:themeColor="text1" w:themeShade="BF"/>
      <w:lang w:val="es-MX"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472B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2BCF"/>
  </w:style>
  <w:style w:type="paragraph" w:styleId="Piedepgina">
    <w:name w:val="footer"/>
    <w:basedOn w:val="Normal"/>
    <w:link w:val="PiedepginaCar"/>
    <w:uiPriority w:val="99"/>
    <w:unhideWhenUsed/>
    <w:rsid w:val="00472B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2BCF"/>
  </w:style>
  <w:style w:type="paragraph" w:styleId="Textodeglobo">
    <w:name w:val="Balloon Text"/>
    <w:basedOn w:val="Normal"/>
    <w:link w:val="TextodegloboCar"/>
    <w:uiPriority w:val="99"/>
    <w:semiHidden/>
    <w:unhideWhenUsed/>
    <w:rsid w:val="003904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4FE"/>
    <w:rPr>
      <w:rFonts w:ascii="Segoe UI" w:hAnsi="Segoe UI" w:cs="Segoe UI"/>
      <w:sz w:val="18"/>
      <w:szCs w:val="18"/>
    </w:rPr>
  </w:style>
  <w:style w:type="character" w:styleId="Hipervnculo">
    <w:name w:val="Hyperlink"/>
    <w:basedOn w:val="Fuentedeprrafopredeter"/>
    <w:uiPriority w:val="99"/>
    <w:unhideWhenUsed/>
    <w:rsid w:val="00504511"/>
    <w:rPr>
      <w:color w:val="0563C1" w:themeColor="hyperlink"/>
      <w:u w:val="single"/>
    </w:rPr>
  </w:style>
  <w:style w:type="character" w:styleId="Refdecomentario">
    <w:name w:val="annotation reference"/>
    <w:basedOn w:val="Fuentedeprrafopredeter"/>
    <w:uiPriority w:val="99"/>
    <w:semiHidden/>
    <w:unhideWhenUsed/>
    <w:rsid w:val="00556E42"/>
    <w:rPr>
      <w:sz w:val="16"/>
      <w:szCs w:val="16"/>
    </w:rPr>
  </w:style>
  <w:style w:type="paragraph" w:styleId="Textocomentario">
    <w:name w:val="annotation text"/>
    <w:basedOn w:val="Normal"/>
    <w:link w:val="TextocomentarioCar"/>
    <w:uiPriority w:val="99"/>
    <w:unhideWhenUsed/>
    <w:rsid w:val="00556E42"/>
    <w:pPr>
      <w:spacing w:line="240" w:lineRule="auto"/>
    </w:pPr>
    <w:rPr>
      <w:sz w:val="20"/>
      <w:szCs w:val="20"/>
    </w:rPr>
  </w:style>
  <w:style w:type="character" w:customStyle="1" w:styleId="TextocomentarioCar">
    <w:name w:val="Texto comentario Car"/>
    <w:basedOn w:val="Fuentedeprrafopredeter"/>
    <w:link w:val="Textocomentario"/>
    <w:uiPriority w:val="99"/>
    <w:rsid w:val="00556E42"/>
    <w:rPr>
      <w:sz w:val="20"/>
      <w:szCs w:val="20"/>
    </w:rPr>
  </w:style>
  <w:style w:type="paragraph" w:styleId="Asuntodelcomentario">
    <w:name w:val="annotation subject"/>
    <w:basedOn w:val="Textocomentario"/>
    <w:next w:val="Textocomentario"/>
    <w:link w:val="AsuntodelcomentarioCar"/>
    <w:uiPriority w:val="99"/>
    <w:semiHidden/>
    <w:unhideWhenUsed/>
    <w:rsid w:val="00556E42"/>
    <w:rPr>
      <w:b/>
      <w:bCs/>
    </w:rPr>
  </w:style>
  <w:style w:type="character" w:customStyle="1" w:styleId="AsuntodelcomentarioCar">
    <w:name w:val="Asunto del comentario Car"/>
    <w:basedOn w:val="TextocomentarioCar"/>
    <w:link w:val="Asuntodelcomentario"/>
    <w:uiPriority w:val="99"/>
    <w:semiHidden/>
    <w:rsid w:val="00556E42"/>
    <w:rPr>
      <w:b/>
      <w:bCs/>
      <w:sz w:val="20"/>
      <w:szCs w:val="20"/>
    </w:rPr>
  </w:style>
  <w:style w:type="paragraph" w:styleId="Subttulo">
    <w:name w:val="Subtitle"/>
    <w:basedOn w:val="Normal"/>
    <w:next w:val="Normal"/>
    <w:link w:val="SubttuloCar"/>
    <w:uiPriority w:val="11"/>
    <w:qFormat/>
    <w:rsid w:val="00A11B87"/>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11B87"/>
    <w:rPr>
      <w:rFonts w:eastAsiaTheme="minorEastAsia"/>
      <w:color w:val="5A5A5A" w:themeColor="text1" w:themeTint="A5"/>
      <w:spacing w:val="15"/>
    </w:rPr>
  </w:style>
  <w:style w:type="character" w:customStyle="1" w:styleId="Ttulo2Car">
    <w:name w:val="Título 2 Car"/>
    <w:basedOn w:val="Fuentedeprrafopredeter"/>
    <w:link w:val="Ttulo2"/>
    <w:uiPriority w:val="9"/>
    <w:rsid w:val="00A11B87"/>
    <w:rPr>
      <w:rFonts w:ascii="Arial" w:eastAsiaTheme="majorEastAsia" w:hAnsi="Arial" w:cstheme="majorBidi"/>
      <w:b/>
      <w:sz w:val="20"/>
      <w:szCs w:val="26"/>
    </w:rPr>
  </w:style>
  <w:style w:type="table" w:customStyle="1" w:styleId="Tablanormal11">
    <w:name w:val="Tabla normal 11"/>
    <w:basedOn w:val="Tablanormal"/>
    <w:uiPriority w:val="41"/>
    <w:rsid w:val="001F67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5C7F85"/>
    <w:pPr>
      <w:spacing w:after="0" w:line="240" w:lineRule="auto"/>
    </w:pPr>
  </w:style>
  <w:style w:type="character" w:customStyle="1" w:styleId="Mencinsinresolver1">
    <w:name w:val="Mención sin resolver1"/>
    <w:basedOn w:val="Fuentedeprrafopredeter"/>
    <w:uiPriority w:val="99"/>
    <w:semiHidden/>
    <w:unhideWhenUsed/>
    <w:rsid w:val="0060049C"/>
    <w:rPr>
      <w:color w:val="605E5C"/>
      <w:shd w:val="clear" w:color="auto" w:fill="E1DFDD"/>
    </w:rPr>
  </w:style>
  <w:style w:type="character" w:customStyle="1" w:styleId="Mencinsinresolver2">
    <w:name w:val="Mención sin resolver2"/>
    <w:basedOn w:val="Fuentedeprrafopredeter"/>
    <w:uiPriority w:val="99"/>
    <w:semiHidden/>
    <w:unhideWhenUsed/>
    <w:rsid w:val="0040133F"/>
    <w:rPr>
      <w:color w:val="605E5C"/>
      <w:shd w:val="clear" w:color="auto" w:fill="E1DFDD"/>
    </w:rPr>
  </w:style>
  <w:style w:type="character" w:styleId="Hipervnculovisitado">
    <w:name w:val="FollowedHyperlink"/>
    <w:basedOn w:val="Fuentedeprrafopredeter"/>
    <w:uiPriority w:val="99"/>
    <w:semiHidden/>
    <w:unhideWhenUsed/>
    <w:rsid w:val="0040133F"/>
    <w:rPr>
      <w:color w:val="954F72" w:themeColor="followedHyperlink"/>
      <w:u w:val="single"/>
    </w:rPr>
  </w:style>
  <w:style w:type="character" w:customStyle="1" w:styleId="apple-converted-space">
    <w:name w:val="apple-converted-space"/>
    <w:basedOn w:val="Fuentedeprrafopredeter"/>
    <w:rsid w:val="000F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5518">
      <w:bodyDiv w:val="1"/>
      <w:marLeft w:val="0"/>
      <w:marRight w:val="0"/>
      <w:marTop w:val="0"/>
      <w:marBottom w:val="0"/>
      <w:divBdr>
        <w:top w:val="none" w:sz="0" w:space="0" w:color="auto"/>
        <w:left w:val="none" w:sz="0" w:space="0" w:color="auto"/>
        <w:bottom w:val="none" w:sz="0" w:space="0" w:color="auto"/>
        <w:right w:val="none" w:sz="0" w:space="0" w:color="auto"/>
      </w:divBdr>
    </w:div>
    <w:div w:id="137306446">
      <w:bodyDiv w:val="1"/>
      <w:marLeft w:val="0"/>
      <w:marRight w:val="0"/>
      <w:marTop w:val="0"/>
      <w:marBottom w:val="0"/>
      <w:divBdr>
        <w:top w:val="none" w:sz="0" w:space="0" w:color="auto"/>
        <w:left w:val="none" w:sz="0" w:space="0" w:color="auto"/>
        <w:bottom w:val="none" w:sz="0" w:space="0" w:color="auto"/>
        <w:right w:val="none" w:sz="0" w:space="0" w:color="auto"/>
      </w:divBdr>
    </w:div>
    <w:div w:id="220866296">
      <w:bodyDiv w:val="1"/>
      <w:marLeft w:val="0"/>
      <w:marRight w:val="0"/>
      <w:marTop w:val="0"/>
      <w:marBottom w:val="0"/>
      <w:divBdr>
        <w:top w:val="none" w:sz="0" w:space="0" w:color="auto"/>
        <w:left w:val="none" w:sz="0" w:space="0" w:color="auto"/>
        <w:bottom w:val="none" w:sz="0" w:space="0" w:color="auto"/>
        <w:right w:val="none" w:sz="0" w:space="0" w:color="auto"/>
      </w:divBdr>
    </w:div>
    <w:div w:id="229314482">
      <w:bodyDiv w:val="1"/>
      <w:marLeft w:val="0"/>
      <w:marRight w:val="0"/>
      <w:marTop w:val="0"/>
      <w:marBottom w:val="0"/>
      <w:divBdr>
        <w:top w:val="none" w:sz="0" w:space="0" w:color="auto"/>
        <w:left w:val="none" w:sz="0" w:space="0" w:color="auto"/>
        <w:bottom w:val="none" w:sz="0" w:space="0" w:color="auto"/>
        <w:right w:val="none" w:sz="0" w:space="0" w:color="auto"/>
      </w:divBdr>
    </w:div>
    <w:div w:id="598030464">
      <w:bodyDiv w:val="1"/>
      <w:marLeft w:val="0"/>
      <w:marRight w:val="0"/>
      <w:marTop w:val="0"/>
      <w:marBottom w:val="0"/>
      <w:divBdr>
        <w:top w:val="none" w:sz="0" w:space="0" w:color="auto"/>
        <w:left w:val="none" w:sz="0" w:space="0" w:color="auto"/>
        <w:bottom w:val="none" w:sz="0" w:space="0" w:color="auto"/>
        <w:right w:val="none" w:sz="0" w:space="0" w:color="auto"/>
      </w:divBdr>
    </w:div>
    <w:div w:id="651760548">
      <w:bodyDiv w:val="1"/>
      <w:marLeft w:val="0"/>
      <w:marRight w:val="0"/>
      <w:marTop w:val="0"/>
      <w:marBottom w:val="0"/>
      <w:divBdr>
        <w:top w:val="none" w:sz="0" w:space="0" w:color="auto"/>
        <w:left w:val="none" w:sz="0" w:space="0" w:color="auto"/>
        <w:bottom w:val="none" w:sz="0" w:space="0" w:color="auto"/>
        <w:right w:val="none" w:sz="0" w:space="0" w:color="auto"/>
      </w:divBdr>
    </w:div>
    <w:div w:id="1378895738">
      <w:bodyDiv w:val="1"/>
      <w:marLeft w:val="0"/>
      <w:marRight w:val="0"/>
      <w:marTop w:val="0"/>
      <w:marBottom w:val="0"/>
      <w:divBdr>
        <w:top w:val="none" w:sz="0" w:space="0" w:color="auto"/>
        <w:left w:val="none" w:sz="0" w:space="0" w:color="auto"/>
        <w:bottom w:val="none" w:sz="0" w:space="0" w:color="auto"/>
        <w:right w:val="none" w:sz="0" w:space="0" w:color="auto"/>
      </w:divBdr>
    </w:div>
    <w:div w:id="1976834925">
      <w:bodyDiv w:val="1"/>
      <w:marLeft w:val="0"/>
      <w:marRight w:val="0"/>
      <w:marTop w:val="0"/>
      <w:marBottom w:val="0"/>
      <w:divBdr>
        <w:top w:val="none" w:sz="0" w:space="0" w:color="auto"/>
        <w:left w:val="none" w:sz="0" w:space="0" w:color="auto"/>
        <w:bottom w:val="none" w:sz="0" w:space="0" w:color="auto"/>
        <w:right w:val="none" w:sz="0" w:space="0" w:color="auto"/>
      </w:divBdr>
    </w:div>
    <w:div w:id="1988197698">
      <w:bodyDiv w:val="1"/>
      <w:marLeft w:val="0"/>
      <w:marRight w:val="0"/>
      <w:marTop w:val="0"/>
      <w:marBottom w:val="0"/>
      <w:divBdr>
        <w:top w:val="none" w:sz="0" w:space="0" w:color="auto"/>
        <w:left w:val="none" w:sz="0" w:space="0" w:color="auto"/>
        <w:bottom w:val="none" w:sz="0" w:space="0" w:color="auto"/>
        <w:right w:val="none" w:sz="0" w:space="0" w:color="auto"/>
      </w:divBdr>
    </w:div>
    <w:div w:id="2025133263">
      <w:bodyDiv w:val="1"/>
      <w:marLeft w:val="0"/>
      <w:marRight w:val="0"/>
      <w:marTop w:val="0"/>
      <w:marBottom w:val="0"/>
      <w:divBdr>
        <w:top w:val="none" w:sz="0" w:space="0" w:color="auto"/>
        <w:left w:val="none" w:sz="0" w:space="0" w:color="auto"/>
        <w:bottom w:val="none" w:sz="0" w:space="0" w:color="auto"/>
        <w:right w:val="none" w:sz="0" w:space="0" w:color="auto"/>
      </w:divBdr>
    </w:div>
    <w:div w:id="20822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cg.puebla.gob.mx/"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D06A-F494-4737-86D7-DA96D53E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6315</Words>
  <Characters>34735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David</dc:creator>
  <cp:lastModifiedBy>ALGF</cp:lastModifiedBy>
  <cp:revision>8</cp:revision>
  <cp:lastPrinted>2022-04-22T15:24:00Z</cp:lastPrinted>
  <dcterms:created xsi:type="dcterms:W3CDTF">2022-04-21T22:43:00Z</dcterms:created>
  <dcterms:modified xsi:type="dcterms:W3CDTF">2022-04-22T15:25:00Z</dcterms:modified>
</cp:coreProperties>
</file>